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620" w14:textId="4E650259" w:rsidR="00BC7F9D" w:rsidRPr="00A75BF2" w:rsidRDefault="00385C71" w:rsidP="003D220F">
      <w:pPr>
        <w:outlineLvl w:val="0"/>
        <w:rPr>
          <w:rFonts w:ascii="Century Gothic" w:hAnsi="Century Gothic"/>
          <w:b/>
          <w:bCs/>
          <w:color w:val="595959" w:themeColor="text1" w:themeTint="A6"/>
          <w:spacing w:val="-6"/>
          <w:sz w:val="38"/>
          <w:szCs w:val="38"/>
        </w:rPr>
      </w:pPr>
      <w:r w:rsidRPr="00A75BF2">
        <w:rPr>
          <w:rFonts w:ascii="Century Gothic" w:hAnsi="Century Gothic"/>
          <w:b/>
          <w:bCs/>
          <w:noProof/>
          <w:color w:val="595959" w:themeColor="text1" w:themeTint="A6"/>
          <w:spacing w:val="-6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3446B9B2" wp14:editId="196E3B28">
            <wp:simplePos x="0" y="0"/>
            <wp:positionH relativeFrom="column">
              <wp:posOffset>5035245</wp:posOffset>
            </wp:positionH>
            <wp:positionV relativeFrom="paragraph">
              <wp:posOffset>-54610</wp:posOffset>
            </wp:positionV>
            <wp:extent cx="1997186" cy="397231"/>
            <wp:effectExtent l="0" t="0" r="3175" b="3175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186" cy="397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BF2">
        <w:rPr>
          <w:rFonts w:ascii="Century Gothic" w:hAnsi="Century Gothic"/>
          <w:b/>
          <w:color w:val="595959" w:themeColor="text1" w:themeTint="A6"/>
          <w:spacing w:val="-6"/>
          <w:sz w:val="38"/>
          <w:szCs w:val="38"/>
        </w:rPr>
        <w:t>ESEMPIO DI PIANO DI MARKETING SEMPLICE</w:t>
      </w:r>
    </w:p>
    <w:p w14:paraId="5EF3CA2A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3"/>
          <w:szCs w:val="13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335"/>
        <w:gridCol w:w="8725"/>
      </w:tblGrid>
      <w:tr w:rsidR="00385C71" w:rsidRPr="00385C71" w14:paraId="58197625" w14:textId="77777777" w:rsidTr="00366E0E">
        <w:trPr>
          <w:trHeight w:val="437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99FA6DE" w14:textId="77777777" w:rsidR="00385C71" w:rsidRPr="00852F3A" w:rsidRDefault="00385C71" w:rsidP="00385C71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CD164EC" w14:textId="77777777" w:rsidR="00385C71" w:rsidRPr="00852F3A" w:rsidRDefault="00385C71" w:rsidP="00385C71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DESCRIZIONE</w:t>
            </w:r>
          </w:p>
        </w:tc>
      </w:tr>
      <w:tr w:rsidR="00CD00E9" w:rsidRPr="00385C71" w14:paraId="429F337B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3D63D0F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RIEPILOGO AZIENDALE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F15D90" w14:textId="0D0C2CD8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FitFusion Wearables mira a penetrare nel mercato dei fitness tracker enfatizzando funzionalità uniche di gestione dello stress e monitoraggio del sonno.</w:t>
            </w:r>
          </w:p>
        </w:tc>
      </w:tr>
      <w:tr w:rsidR="00CD00E9" w:rsidRPr="00385C71" w14:paraId="2DE96D6E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086CB2D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TRAGUARDI AZIENDALI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2D60D9" w14:textId="4F62AA33" w:rsidR="00CD00E9" w:rsidRPr="00852F3A" w:rsidRDefault="00CD00E9" w:rsidP="00852F3A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 xml:space="preserve">Conquista una quota di mercato del 5% </w:t>
            </w:r>
            <w:r w:rsidRPr="00852F3A">
              <w:rPr>
                <w:sz w:val="17"/>
                <w:szCs w:val="17"/>
              </w:rPr>
              <w:t xml:space="preserve"> </w:t>
            </w: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nel segmento dei fitness tracker indossabili di fascia media. Ottieni un aumento del 30% del coinvolgimento dei clienti sulle piattaforme social.</w:t>
            </w:r>
          </w:p>
        </w:tc>
      </w:tr>
      <w:tr w:rsidR="00CD00E9" w:rsidRPr="00385C71" w14:paraId="24BFBD87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F17CD87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IL PROBLEMA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4B990" w14:textId="3664FB0C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In un mercato saturo di fitness tracker, i consumatori cercano qualcosa di più di un semplice contapassi.</w:t>
            </w:r>
          </w:p>
        </w:tc>
      </w:tr>
      <w:tr w:rsidR="00CD00E9" w:rsidRPr="00385C71" w14:paraId="09BB94C8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AD6B364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LA NOSTRA SOLUZIONE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ACEAE1" w14:textId="49316F4C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FitFusion Wearables offre un fitness tracker all-in-one all’avanguardia che stabilisce un nuovo standard nella tecnologia del benessere.</w:t>
            </w:r>
          </w:p>
        </w:tc>
      </w:tr>
      <w:tr w:rsidR="00CD00E9" w:rsidRPr="00385C71" w14:paraId="59E3C0C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C47645D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VANTAGGIO COMPETITIVO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E24E54" w14:textId="27210B06" w:rsidR="00CD00E9" w:rsidRPr="00852F3A" w:rsidRDefault="00142C8C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I dispositivi FitFusion Wearables offrono un’integrazione unica di tecnologia avanzata di monitoraggio dello stress e del sonno e monitoraggio tradizionale del fitness.</w:t>
            </w:r>
          </w:p>
        </w:tc>
      </w:tr>
      <w:tr w:rsidR="00CD00E9" w:rsidRPr="00385C71" w14:paraId="5789045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168AC4E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MERCATO DI RIFERIMENTO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6DD69" w14:textId="7560BF16" w:rsidR="00CD00E9" w:rsidRPr="00852F3A" w:rsidRDefault="00142C8C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Questo mercato è composto da giovani professionisti urbani, di età compresa tra 25 e 40 anni, esperti di tecnologia, che conducono uno stile di vita attento alla salute. Bilanciano un programma di lavoro intenso con un forte impegno per la forma fisica e il benessere mentale.</w:t>
            </w:r>
          </w:p>
        </w:tc>
      </w:tr>
      <w:tr w:rsidR="00CD00E9" w:rsidRPr="00385C71" w14:paraId="5E0F9F7B" w14:textId="77777777" w:rsidTr="00852F3A">
        <w:trPr>
          <w:trHeight w:val="77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E799AD6" w14:textId="20FB6CFE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 xml:space="preserve">STRATEGIE E TRAGUARDI </w:t>
            </w:r>
            <w:r w:rsidRPr="00852F3A">
              <w:rPr>
                <w:rFonts w:ascii="Century Gothic" w:hAnsi="Century Gothic"/>
                <w:b/>
                <w:bCs/>
                <w:color w:val="000000"/>
                <w:sz w:val="17"/>
                <w:szCs w:val="17"/>
              </w:rPr>
              <w:br/>
            </w: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DI MARKETING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5D3EA" w14:textId="2A84658B" w:rsidR="00CD00E9" w:rsidRPr="00852F3A" w:rsidRDefault="007B2BBC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Implementare il marketing digitale e di influencer, con l’obiettivo di aumentare il nostro seguito sui social media del 50% e le nostre vendite online del 20%, mirando a un tasso di coinvolgimento del 40% nelle campagne guidate dagli influencer.</w:t>
            </w:r>
          </w:p>
        </w:tc>
      </w:tr>
      <w:tr w:rsidR="00CD00E9" w:rsidRPr="00385C71" w14:paraId="1088A1BF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8662BF8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REQUISITI FINANZIARI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B18D5B" w14:textId="4A776C88" w:rsidR="00CD00E9" w:rsidRPr="00852F3A" w:rsidRDefault="007B2BBC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Il piano di marketing richiede uno stanziamento di budget iniziale (semestrale) di circa 200.000 € per la pubblicità digitale, le partnership con gli influencer e la gestione dei social media.</w:t>
            </w:r>
          </w:p>
        </w:tc>
      </w:tr>
    </w:tbl>
    <w:p w14:paraId="64B1CD03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10"/>
        </w:rPr>
      </w:pPr>
    </w:p>
    <w:p w14:paraId="1412E7E0" w14:textId="1BEE0C5F" w:rsidR="00E1328E" w:rsidRPr="00366E0E" w:rsidRDefault="00385C71" w:rsidP="00385C71">
      <w:pPr>
        <w:spacing w:after="60"/>
        <w:outlineLvl w:val="0"/>
        <w:rPr>
          <w:rFonts w:ascii="Century Gothic" w:hAnsi="Century Gothic"/>
          <w:bCs/>
          <w:color w:val="808080" w:themeColor="background1" w:themeShade="80"/>
          <w:sz w:val="36"/>
          <w:szCs w:val="36"/>
        </w:rPr>
      </w:pPr>
      <w:r>
        <w:rPr>
          <w:rFonts w:ascii="Century Gothic" w:hAnsi="Century Gothic"/>
          <w:color w:val="808080" w:themeColor="background1" w:themeShade="80"/>
          <w:sz w:val="36"/>
        </w:rPr>
        <w:t>ESEMPIO DI PIANO D’AZIONE</w:t>
      </w:r>
    </w:p>
    <w:tbl>
      <w:tblPr>
        <w:tblW w:w="11043" w:type="dxa"/>
        <w:tblLook w:val="04A0" w:firstRow="1" w:lastRow="0" w:firstColumn="1" w:lastColumn="0" w:noHBand="0" w:noVBand="1"/>
      </w:tblPr>
      <w:tblGrid>
        <w:gridCol w:w="2335"/>
        <w:gridCol w:w="4322"/>
        <w:gridCol w:w="1799"/>
        <w:gridCol w:w="1349"/>
        <w:gridCol w:w="1238"/>
      </w:tblGrid>
      <w:tr w:rsidR="00385C71" w:rsidRPr="00385C71" w14:paraId="2AD7C275" w14:textId="77777777" w:rsidTr="00366E0E">
        <w:trPr>
          <w:trHeight w:val="432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3456328D" w14:textId="77777777" w:rsidR="00385C71" w:rsidRPr="00852F3A" w:rsidRDefault="00385C71" w:rsidP="00385C71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69DE0B36" w14:textId="77777777" w:rsidR="00385C71" w:rsidRPr="00852F3A" w:rsidRDefault="00385C71" w:rsidP="00385C71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AZIONE</w:t>
            </w: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0660F51B" w14:textId="77777777" w:rsidR="00385C71" w:rsidRPr="00852F3A" w:rsidRDefault="00385C71" w:rsidP="00385C71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PROPRIETARIO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50A7C228" w14:textId="77777777" w:rsidR="00385C71" w:rsidRPr="00852F3A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4ED05EF5" w14:textId="77777777" w:rsidR="00385C71" w:rsidRPr="00852F3A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852F3A">
              <w:rPr>
                <w:rFonts w:ascii="Century Gothic" w:hAnsi="Century Gothic"/>
                <w:color w:val="000000"/>
                <w:sz w:val="22"/>
                <w:szCs w:val="22"/>
              </w:rPr>
              <w:t>COSTO</w:t>
            </w:r>
          </w:p>
        </w:tc>
      </w:tr>
      <w:tr w:rsidR="00CD00E9" w:rsidRPr="00385C71" w14:paraId="433BBB5B" w14:textId="77777777" w:rsidTr="00E30053">
        <w:trPr>
          <w:trHeight w:val="102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324BDA19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PRODOTTO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AB186" w14:textId="4543EAFA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Completa il design e le funzionalità del fitness tracker, assicurando che la nostra tecnologia di monitoraggio dello stress e del sonno sia perfettamente integrata con le funzionalità di monitoraggio del fitness.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91D40" w14:textId="6297995F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Lori G.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3E33C" w14:textId="03D83CB4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115D78" w14:textId="599A6072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5.000,00 €</w:t>
            </w:r>
          </w:p>
        </w:tc>
      </w:tr>
      <w:tr w:rsidR="00CD00E9" w:rsidRPr="00385C71" w14:paraId="06574CA8" w14:textId="77777777" w:rsidTr="00E30053">
        <w:trPr>
          <w:trHeight w:val="80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658F6813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PREZZO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88ED2" w14:textId="5CDD110C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Conduci ricerche di mercato per determinare strategie di prezzo competitive e impostare un prezzo di lancio.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ABFA08" w14:textId="1B07C7A5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Romy B.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A40CC0" w14:textId="6F9B3B95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A07BA" w14:textId="5AB95472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1.200,00 €</w:t>
            </w:r>
          </w:p>
        </w:tc>
      </w:tr>
      <w:tr w:rsidR="00CD00E9" w:rsidRPr="00385C71" w14:paraId="13CBDA66" w14:textId="77777777" w:rsidTr="00E30053">
        <w:trPr>
          <w:trHeight w:val="89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E2473AA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POSIZIONE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762829" w14:textId="5944AB63" w:rsidR="00CD00E9" w:rsidRPr="00852F3A" w:rsidRDefault="00CD00E9" w:rsidP="00852F3A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Stabilisci una piattaforma di vendita online facile da usare.</w:t>
            </w:r>
            <w:r w:rsidR="00852F3A">
              <w:rPr>
                <w:rFonts w:ascii="Century Gothic" w:hAnsi="Century Gothic"/>
                <w:color w:val="000000"/>
                <w:sz w:val="17"/>
                <w:szCs w:val="17"/>
              </w:rPr>
              <w:t xml:space="preserve"> </w:t>
            </w: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Collabora con punti vendita selezionati che si allineano all’immagine e al mercato di riferimento del marchio.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EF79D8" w14:textId="2BEEB2D2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Denis V.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224236" w14:textId="70E40EDB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52FD4B" w14:textId="12E98637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3.000,00 €</w:t>
            </w:r>
          </w:p>
        </w:tc>
      </w:tr>
      <w:tr w:rsidR="00CD00E9" w:rsidRPr="00385C71" w14:paraId="18795CC8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E863EB8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PROMOZIONE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20CD25" w14:textId="7D2811AA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Lancia una campagna sui social media incentrata sullo stress. Avvia cinque partnership con i principali influencer.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AD60A" w14:textId="117E72E2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 Lori G.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2100D" w14:textId="6B4ED2AA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4EBB6E" w14:textId="23CE9591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7.000,00 €</w:t>
            </w:r>
          </w:p>
        </w:tc>
      </w:tr>
      <w:tr w:rsidR="00CD00E9" w:rsidRPr="00385C71" w14:paraId="4A793DDE" w14:textId="77777777" w:rsidTr="00E30053">
        <w:trPr>
          <w:trHeight w:val="98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2E914C4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CANALI DI MARKETING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E47D8" w14:textId="34B40DAB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Sfrutta piattaforme di social media come Instagram e YouTube per una pubblicità mirata. Utilizza il marketing via e-mail per raggiungere potenziali clienti con offerte personalizzate.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6FC7D" w14:textId="2DFD2341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 Lori G.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314224" w14:textId="611EBB4D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34D4C" w14:textId="474CAE3F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4.000,00 €</w:t>
            </w:r>
          </w:p>
        </w:tc>
      </w:tr>
      <w:tr w:rsidR="00CD00E9" w:rsidRPr="00385C71" w14:paraId="74AC18C4" w14:textId="77777777" w:rsidTr="00E30053">
        <w:trPr>
          <w:trHeight w:val="98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28473EA6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STANDARD DI PRESTAZIONE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B2757" w14:textId="50833328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Imposta obiettivi mensili per il coinvolgimento online e la copertura delle campagne di influencer. Monitora e adatta le nostre strategie in base al feedback dei clienti e ai dati di vendita.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6127EC" w14:textId="6457149C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Romy B.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45511E" w14:textId="0AA6B3F3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45B136" w14:textId="63C5872B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5.000,00 €</w:t>
            </w:r>
          </w:p>
        </w:tc>
      </w:tr>
      <w:tr w:rsidR="00CD00E9" w:rsidRPr="00385C71" w14:paraId="63087B59" w14:textId="77777777" w:rsidTr="00366E0E">
        <w:trPr>
          <w:trHeight w:val="864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93F013B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 xml:space="preserve">METODI DI MISURAZIONE DEI RISULTATI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1EE8CF" w14:textId="70D195C3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Utilizza strumenti di analisi per monitorare il coinvolgimento sui social media e il traffico del sito web. Rivedi regolarmente i dati delle vendite online e le recensioni dei clienti per valutare la risposta del mercato.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D625C4" w14:textId="76B5DAFC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 Denis V.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39E82" w14:textId="0953F94B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48D95" w14:textId="2BDF661F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2.000,00 €</w:t>
            </w:r>
          </w:p>
        </w:tc>
      </w:tr>
      <w:tr w:rsidR="00CD00E9" w:rsidRPr="00385C71" w14:paraId="707BA25E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B8A3EA5" w14:textId="77777777" w:rsidR="00CD00E9" w:rsidRPr="00852F3A" w:rsidRDefault="00CD00E9" w:rsidP="00CD00E9">
            <w:pPr>
              <w:rPr>
                <w:rFonts w:ascii="Century Gothic" w:hAnsi="Century Gothic" w:cs="Calibri"/>
                <w:b/>
                <w:bCs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b/>
                <w:color w:val="000000"/>
                <w:sz w:val="17"/>
                <w:szCs w:val="17"/>
              </w:rPr>
              <w:t>REVISIONE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21CB3" w14:textId="6D033F14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63FA49" w14:textId="77777777" w:rsidR="00CD00E9" w:rsidRPr="00852F3A" w:rsidRDefault="00CD00E9" w:rsidP="00CD00E9">
            <w:pPr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594A4" w14:textId="77777777" w:rsidR="00CD00E9" w:rsidRPr="00852F3A" w:rsidRDefault="00CD00E9" w:rsidP="00CD00E9">
            <w:pPr>
              <w:jc w:val="center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  <w:r w:rsidRPr="00852F3A">
              <w:rPr>
                <w:rFonts w:ascii="Century Gothic" w:hAnsi="Century Gothic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4346B" w14:textId="3A6AE064" w:rsidR="00CD00E9" w:rsidRPr="00852F3A" w:rsidRDefault="00CD00E9" w:rsidP="00CD00E9">
            <w:pPr>
              <w:jc w:val="right"/>
              <w:rPr>
                <w:rFonts w:ascii="Century Gothic" w:hAnsi="Century Gothic" w:cs="Calibri"/>
                <w:color w:val="000000"/>
                <w:sz w:val="17"/>
                <w:szCs w:val="17"/>
              </w:rPr>
            </w:pPr>
          </w:p>
        </w:tc>
      </w:tr>
    </w:tbl>
    <w:p w14:paraId="4FB6D31C" w14:textId="77777777" w:rsidR="003D220F" w:rsidRPr="003D706E" w:rsidRDefault="003D220F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33CDB9E8" w14:textId="77777777" w:rsidR="003D220F" w:rsidRDefault="003D220F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70BC0B38" w14:textId="77777777" w:rsidR="00852F3A" w:rsidRPr="003D706E" w:rsidRDefault="00852F3A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7661BFD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1F0A5F2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638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38"/>
      </w:tblGrid>
      <w:tr w:rsidR="003D706E" w:rsidRPr="003D706E" w14:paraId="7FAC51F3" w14:textId="77777777" w:rsidTr="00C81141">
        <w:trPr>
          <w:trHeight w:val="2706"/>
        </w:trPr>
        <w:tc>
          <w:tcPr>
            <w:tcW w:w="10638" w:type="dxa"/>
          </w:tcPr>
          <w:p w14:paraId="6BF1E563" w14:textId="77777777" w:rsidR="00FF51C2" w:rsidRPr="003D706E" w:rsidRDefault="00FF51C2" w:rsidP="00531F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39F9EEF7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14:paraId="44515811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0D0C5F3" w14:textId="77777777" w:rsidR="006B5ECE" w:rsidRPr="003D706E" w:rsidRDefault="006B5ECE" w:rsidP="00D022DF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6B5ECE" w:rsidRPr="003D706E" w:rsidSect="006807B5">
      <w:footerReference w:type="even" r:id="rId13"/>
      <w:footerReference w:type="default" r:id="rId14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2307" w14:textId="77777777" w:rsidR="00472B5B" w:rsidRDefault="00472B5B" w:rsidP="00F36FE0">
      <w:r>
        <w:separator/>
      </w:r>
    </w:p>
  </w:endnote>
  <w:endnote w:type="continuationSeparator" w:id="0">
    <w:p w14:paraId="37F5365C" w14:textId="77777777" w:rsidR="00472B5B" w:rsidRDefault="00472B5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B933982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11FF93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589A1887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AABD98C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77BE" w14:textId="77777777" w:rsidR="00472B5B" w:rsidRDefault="00472B5B" w:rsidP="00F36FE0">
      <w:r>
        <w:separator/>
      </w:r>
    </w:p>
  </w:footnote>
  <w:footnote w:type="continuationSeparator" w:id="0">
    <w:p w14:paraId="40FE1EB0" w14:textId="77777777" w:rsidR="00472B5B" w:rsidRDefault="00472B5B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4240">
    <w:abstractNumId w:val="9"/>
  </w:num>
  <w:num w:numId="2" w16cid:durableId="1526752218">
    <w:abstractNumId w:val="8"/>
  </w:num>
  <w:num w:numId="3" w16cid:durableId="1359694483">
    <w:abstractNumId w:val="7"/>
  </w:num>
  <w:num w:numId="4" w16cid:durableId="271405347">
    <w:abstractNumId w:val="6"/>
  </w:num>
  <w:num w:numId="5" w16cid:durableId="32969386">
    <w:abstractNumId w:val="5"/>
  </w:num>
  <w:num w:numId="6" w16cid:durableId="117336565">
    <w:abstractNumId w:val="4"/>
  </w:num>
  <w:num w:numId="7" w16cid:durableId="1111121674">
    <w:abstractNumId w:val="3"/>
  </w:num>
  <w:num w:numId="8" w16cid:durableId="1038816968">
    <w:abstractNumId w:val="2"/>
  </w:num>
  <w:num w:numId="9" w16cid:durableId="1594047797">
    <w:abstractNumId w:val="1"/>
  </w:num>
  <w:num w:numId="10" w16cid:durableId="1703362162">
    <w:abstractNumId w:val="0"/>
  </w:num>
  <w:num w:numId="11" w16cid:durableId="494537974">
    <w:abstractNumId w:val="13"/>
  </w:num>
  <w:num w:numId="12" w16cid:durableId="152912925">
    <w:abstractNumId w:val="16"/>
  </w:num>
  <w:num w:numId="13" w16cid:durableId="226234859">
    <w:abstractNumId w:val="15"/>
  </w:num>
  <w:num w:numId="14" w16cid:durableId="1531844512">
    <w:abstractNumId w:val="11"/>
  </w:num>
  <w:num w:numId="15" w16cid:durableId="653679177">
    <w:abstractNumId w:val="10"/>
  </w:num>
  <w:num w:numId="16" w16cid:durableId="1028945416">
    <w:abstractNumId w:val="12"/>
  </w:num>
  <w:num w:numId="17" w16cid:durableId="110130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7"/>
    <w:rsid w:val="00031AF7"/>
    <w:rsid w:val="00036FF2"/>
    <w:rsid w:val="000413A5"/>
    <w:rsid w:val="00057A0D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22BE0"/>
    <w:rsid w:val="001362D8"/>
    <w:rsid w:val="00142C8C"/>
    <w:rsid w:val="001472A1"/>
    <w:rsid w:val="00150B91"/>
    <w:rsid w:val="001962A6"/>
    <w:rsid w:val="00206944"/>
    <w:rsid w:val="002453A2"/>
    <w:rsid w:val="002507EE"/>
    <w:rsid w:val="00272A81"/>
    <w:rsid w:val="00294C13"/>
    <w:rsid w:val="00294C92"/>
    <w:rsid w:val="00296750"/>
    <w:rsid w:val="002A45FC"/>
    <w:rsid w:val="002C025A"/>
    <w:rsid w:val="002E0F57"/>
    <w:rsid w:val="002E4407"/>
    <w:rsid w:val="002F2C0D"/>
    <w:rsid w:val="002F39CD"/>
    <w:rsid w:val="00303C60"/>
    <w:rsid w:val="00332DF6"/>
    <w:rsid w:val="003457E6"/>
    <w:rsid w:val="00345B4E"/>
    <w:rsid w:val="0036595F"/>
    <w:rsid w:val="00366E0E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2331F"/>
    <w:rsid w:val="00436C70"/>
    <w:rsid w:val="0045552B"/>
    <w:rsid w:val="0046242A"/>
    <w:rsid w:val="004654F9"/>
    <w:rsid w:val="00472B5B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7F71"/>
    <w:rsid w:val="00531F82"/>
    <w:rsid w:val="005345A7"/>
    <w:rsid w:val="00547183"/>
    <w:rsid w:val="00557C38"/>
    <w:rsid w:val="00586A2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07B5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4101"/>
    <w:rsid w:val="00776A93"/>
    <w:rsid w:val="0078197E"/>
    <w:rsid w:val="007B2BBC"/>
    <w:rsid w:val="007F08AA"/>
    <w:rsid w:val="00813A41"/>
    <w:rsid w:val="0081690B"/>
    <w:rsid w:val="008350B3"/>
    <w:rsid w:val="0085124E"/>
    <w:rsid w:val="00852F3A"/>
    <w:rsid w:val="00863730"/>
    <w:rsid w:val="0089346A"/>
    <w:rsid w:val="008B4152"/>
    <w:rsid w:val="008C3ED9"/>
    <w:rsid w:val="008C4AD5"/>
    <w:rsid w:val="008F0F82"/>
    <w:rsid w:val="009016C1"/>
    <w:rsid w:val="009152A8"/>
    <w:rsid w:val="00942BD8"/>
    <w:rsid w:val="009541D8"/>
    <w:rsid w:val="009A10DA"/>
    <w:rsid w:val="009A7594"/>
    <w:rsid w:val="009C2E35"/>
    <w:rsid w:val="009C4A98"/>
    <w:rsid w:val="009C6682"/>
    <w:rsid w:val="009C6F74"/>
    <w:rsid w:val="009D3ACD"/>
    <w:rsid w:val="009E31FD"/>
    <w:rsid w:val="009E71D3"/>
    <w:rsid w:val="009F028C"/>
    <w:rsid w:val="00A06691"/>
    <w:rsid w:val="00A12C16"/>
    <w:rsid w:val="00A2037C"/>
    <w:rsid w:val="00A2277A"/>
    <w:rsid w:val="00A36D98"/>
    <w:rsid w:val="00A649D2"/>
    <w:rsid w:val="00A6738D"/>
    <w:rsid w:val="00A75BF2"/>
    <w:rsid w:val="00A77B98"/>
    <w:rsid w:val="00A94CC9"/>
    <w:rsid w:val="00A94E32"/>
    <w:rsid w:val="00A95536"/>
    <w:rsid w:val="00AA5E3A"/>
    <w:rsid w:val="00AB1F2A"/>
    <w:rsid w:val="00AC02AB"/>
    <w:rsid w:val="00AD6706"/>
    <w:rsid w:val="00AE12B5"/>
    <w:rsid w:val="00AE1A89"/>
    <w:rsid w:val="00B1033B"/>
    <w:rsid w:val="00B8500C"/>
    <w:rsid w:val="00B91333"/>
    <w:rsid w:val="00BA49BD"/>
    <w:rsid w:val="00BC38F6"/>
    <w:rsid w:val="00BC3D1E"/>
    <w:rsid w:val="00BC4CD6"/>
    <w:rsid w:val="00BC7F9D"/>
    <w:rsid w:val="00BD44BE"/>
    <w:rsid w:val="00C12C0B"/>
    <w:rsid w:val="00C81141"/>
    <w:rsid w:val="00CA2CD6"/>
    <w:rsid w:val="00CA6F96"/>
    <w:rsid w:val="00CB4DF0"/>
    <w:rsid w:val="00CB7FA5"/>
    <w:rsid w:val="00CD00E9"/>
    <w:rsid w:val="00CD2479"/>
    <w:rsid w:val="00CF683B"/>
    <w:rsid w:val="00CF7C60"/>
    <w:rsid w:val="00D0197F"/>
    <w:rsid w:val="00D022DF"/>
    <w:rsid w:val="00D2118F"/>
    <w:rsid w:val="00D2644E"/>
    <w:rsid w:val="00D26580"/>
    <w:rsid w:val="00D32A37"/>
    <w:rsid w:val="00D4690E"/>
    <w:rsid w:val="00D660EC"/>
    <w:rsid w:val="00D675F4"/>
    <w:rsid w:val="00D82ADF"/>
    <w:rsid w:val="00D90B36"/>
    <w:rsid w:val="00DB01F6"/>
    <w:rsid w:val="00DB1AE1"/>
    <w:rsid w:val="00E0014C"/>
    <w:rsid w:val="00E11F52"/>
    <w:rsid w:val="00E1328E"/>
    <w:rsid w:val="00E30053"/>
    <w:rsid w:val="00E62BF6"/>
    <w:rsid w:val="00E7322A"/>
    <w:rsid w:val="00E8348B"/>
    <w:rsid w:val="00E85804"/>
    <w:rsid w:val="00E97F89"/>
    <w:rsid w:val="00EB23F8"/>
    <w:rsid w:val="00EC3CDB"/>
    <w:rsid w:val="00F05EE6"/>
    <w:rsid w:val="00F11F7B"/>
    <w:rsid w:val="00F3619E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0C221"/>
  <w15:docId w15:val="{FF77555E-05A0-476B-B9B1-E12581A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Marketing%20Plan\IC-One-Page-Marketing-Plan-860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14CBC-D954-461B-931D-B9BF0E625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IC-One-Page-Marketing-Plan-8609_WORD.dotx</Template>
  <TotalTime>17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13</cp:revision>
  <cp:lastPrinted>2018-04-15T17:50:00Z</cp:lastPrinted>
  <dcterms:created xsi:type="dcterms:W3CDTF">2024-03-28T20:53:00Z</dcterms:created>
  <dcterms:modified xsi:type="dcterms:W3CDTF">2025-01-06T07:20:00Z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