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4254A8AB" w:rsidR="00424282" w:rsidRPr="00D4249E" w:rsidRDefault="00424282" w:rsidP="00D4249E">
      <w:pPr>
        <w:spacing w:after="0" w:line="240" w:lineRule="auto"/>
        <w:rPr>
          <w:b/>
          <w:color w:val="808080" w:themeColor="background1" w:themeShade="80"/>
          <w:sz w:val="16"/>
          <w:szCs w:val="16"/>
        </w:rPr>
      </w:pPr>
    </w:p>
    <w:p w14:paraId="55EBBDBA" w14:textId="0EDEB29F" w:rsidR="009F192F" w:rsidRPr="00E839EF" w:rsidRDefault="009F192F" w:rsidP="00E839EF">
      <w:pPr>
        <w:tabs>
          <w:tab w:val="left" w:pos="8055"/>
        </w:tabs>
        <w:spacing w:after="0" w:line="228" w:lineRule="auto"/>
        <w:rPr>
          <w:b/>
          <w:color w:val="595959" w:themeColor="text1" w:themeTint="A6"/>
          <w:spacing w:val="-6"/>
          <w:sz w:val="16"/>
          <w:szCs w:val="16"/>
        </w:rPr>
      </w:pPr>
      <w:r w:rsidRPr="00E839EF">
        <w:rPr>
          <w:noProof/>
          <w:spacing w:val="-6"/>
        </w:rPr>
        <w:drawing>
          <wp:anchor distT="0" distB="0" distL="114300" distR="114300" simplePos="0" relativeHeight="251668480" behindDoc="0" locked="0" layoutInCell="1" allowOverlap="1" wp14:anchorId="3A57D0A3" wp14:editId="1B49A045">
            <wp:simplePos x="0" y="0"/>
            <wp:positionH relativeFrom="margin">
              <wp:align>right</wp:align>
            </wp:positionH>
            <wp:positionV relativeFrom="paragraph">
              <wp:posOffset>78740</wp:posOffset>
            </wp:positionV>
            <wp:extent cx="2298698" cy="457200"/>
            <wp:effectExtent l="0" t="0" r="6985" b="0"/>
            <wp:wrapNone/>
            <wp:docPr id="1692649227"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49227"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98698" cy="457200"/>
                    </a:xfrm>
                    <a:prstGeom prst="rect">
                      <a:avLst/>
                    </a:prstGeom>
                    <a:noFill/>
                  </pic:spPr>
                </pic:pic>
              </a:graphicData>
            </a:graphic>
            <wp14:sizeRelH relativeFrom="page">
              <wp14:pctWidth>0</wp14:pctWidth>
            </wp14:sizeRelH>
            <wp14:sizeRelV relativeFrom="page">
              <wp14:pctHeight>0</wp14:pctHeight>
            </wp14:sizeRelV>
          </wp:anchor>
        </w:drawing>
      </w:r>
      <w:r w:rsidRPr="00E839EF">
        <w:rPr>
          <w:b/>
          <w:color w:val="595959" w:themeColor="text1" w:themeTint="A6"/>
          <w:spacing w:val="-6"/>
          <w:sz w:val="44"/>
        </w:rPr>
        <w:t xml:space="preserve">Esempio di modello di </w:t>
      </w:r>
      <w:r w:rsidR="00E839EF">
        <w:rPr>
          <w:b/>
          <w:color w:val="595959" w:themeColor="text1" w:themeTint="A6"/>
          <w:spacing w:val="-6"/>
          <w:sz w:val="44"/>
        </w:rPr>
        <w:tab/>
      </w:r>
      <w:r w:rsidR="00500A87" w:rsidRPr="00E839EF">
        <w:rPr>
          <w:b/>
          <w:color w:val="595959" w:themeColor="text1" w:themeTint="A6"/>
          <w:spacing w:val="-6"/>
          <w:sz w:val="44"/>
          <w:szCs w:val="44"/>
        </w:rPr>
        <w:br/>
      </w:r>
      <w:r w:rsidRPr="00E839EF">
        <w:rPr>
          <w:b/>
          <w:color w:val="595959" w:themeColor="text1" w:themeTint="A6"/>
          <w:spacing w:val="-6"/>
          <w:sz w:val="44"/>
        </w:rPr>
        <w:t xml:space="preserve">proposta di sponsorizzazione </w:t>
      </w:r>
      <w:r w:rsidR="002C530F" w:rsidRPr="00E839EF">
        <w:rPr>
          <w:b/>
          <w:color w:val="595959" w:themeColor="text1" w:themeTint="A6"/>
          <w:spacing w:val="-6"/>
          <w:sz w:val="44"/>
        </w:rPr>
        <w:br/>
      </w:r>
      <w:r w:rsidRPr="00E839EF">
        <w:rPr>
          <w:b/>
          <w:color w:val="595959" w:themeColor="text1" w:themeTint="A6"/>
          <w:spacing w:val="-6"/>
          <w:sz w:val="44"/>
        </w:rPr>
        <w:t xml:space="preserve">di un evento in formato </w:t>
      </w:r>
      <w:r w:rsidR="00E839EF" w:rsidRPr="00E839EF">
        <w:rPr>
          <w:b/>
          <w:color w:val="595959" w:themeColor="text1" w:themeTint="A6"/>
          <w:spacing w:val="-6"/>
          <w:sz w:val="44"/>
        </w:rPr>
        <w:br/>
      </w:r>
      <w:r w:rsidRPr="00E839EF">
        <w:rPr>
          <w:b/>
          <w:color w:val="595959" w:themeColor="text1" w:themeTint="A6"/>
          <w:spacing w:val="-6"/>
          <w:sz w:val="44"/>
        </w:rPr>
        <w:t>Microsoft Word</w:t>
      </w:r>
      <w:r w:rsidRPr="00E839EF">
        <w:rPr>
          <w:b/>
          <w:color w:val="595959" w:themeColor="text1" w:themeTint="A6"/>
          <w:spacing w:val="-6"/>
          <w:sz w:val="44"/>
          <w:szCs w:val="44"/>
        </w:rPr>
        <w:br/>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Pr>
          <w:color w:val="000000" w:themeColor="text1"/>
          <w:sz w:val="36"/>
        </w:rPr>
        <w:t>PROPOSTA PER SPONSORIZZAZIONE PER</w:t>
      </w:r>
      <w:r w:rsidR="009946F4" w:rsidRPr="00C0613F">
        <w:rPr>
          <w:bCs/>
          <w:color w:val="000000" w:themeColor="text1"/>
          <w:sz w:val="44"/>
          <w:szCs w:val="44"/>
        </w:rPr>
        <w:t xml:space="preserve"> </w:t>
      </w:r>
    </w:p>
    <w:p w14:paraId="276DA754" w14:textId="02D82486" w:rsidR="000F6E6F" w:rsidRPr="00C0613F" w:rsidRDefault="004F6173"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rPr>
        <w:t>HARMONY MUSIC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0" w:name="_Hlk164104782"/>
            <w:r>
              <w:rPr>
                <w:rFonts w:ascii="Century Gothic" w:hAnsi="Century Gothic"/>
                <w:color w:val="000000" w:themeColor="text1"/>
                <w:sz w:val="20"/>
              </w:rPr>
              <w:t>PREPARATO DA</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DATA</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0E349A4" w:rsidR="00F54A95" w:rsidRPr="000F6E6F" w:rsidRDefault="006E5D9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Jorge Posada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GG/MM/AA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Pr>
          <w:caps/>
          <w:color w:val="1F4E79" w:themeColor="accent5" w:themeShade="80"/>
          <w:sz w:val="44"/>
        </w:rPr>
        <w:lastRenderedPageBreak/>
        <w:t>Sommario</w:t>
      </w:r>
    </w:p>
    <w:p w14:paraId="737233A9" w14:textId="77777777" w:rsidR="00DF2A41" w:rsidRDefault="00DF2A41" w:rsidP="00DF2A41">
      <w:pPr>
        <w:pStyle w:val="TOC1"/>
        <w:rPr>
          <w:sz w:val="24"/>
          <w:szCs w:val="24"/>
        </w:rPr>
      </w:pPr>
    </w:p>
    <w:p w14:paraId="50C1DE58" w14:textId="178E4F6B" w:rsidR="002C530F" w:rsidRPr="002C530F" w:rsidRDefault="00D4249E">
      <w:pPr>
        <w:pStyle w:val="TOC1"/>
        <w:rPr>
          <w:rFonts w:asciiTheme="minorHAnsi" w:eastAsiaTheme="minorEastAsia" w:hAnsiTheme="minorHAnsi" w:cstheme="minorBidi"/>
          <w:noProof/>
          <w:color w:val="023160"/>
          <w:kern w:val="2"/>
          <w:sz w:val="22"/>
          <w:lang w:val="en-US" w:eastAsia="zh-CN"/>
          <w14:ligatures w14:val="standardContextual"/>
        </w:rPr>
      </w:pPr>
      <w:r w:rsidRPr="002C530F">
        <w:rPr>
          <w:color w:val="023160"/>
          <w:szCs w:val="18"/>
        </w:rPr>
        <w:fldChar w:fldCharType="begin"/>
      </w:r>
      <w:r w:rsidRPr="002C530F">
        <w:rPr>
          <w:color w:val="023160"/>
          <w:szCs w:val="18"/>
        </w:rPr>
        <w:instrText xml:space="preserve"> TOC \o "1-3" \h \z \u </w:instrText>
      </w:r>
      <w:r w:rsidRPr="002C530F">
        <w:rPr>
          <w:color w:val="023160"/>
          <w:szCs w:val="18"/>
        </w:rPr>
        <w:fldChar w:fldCharType="separate"/>
      </w:r>
      <w:hyperlink w:anchor="_Toc183694672" w:history="1">
        <w:r w:rsidR="002C530F" w:rsidRPr="002C530F">
          <w:rPr>
            <w:rStyle w:val="Hyperlink"/>
            <w:noProof/>
            <w:color w:val="023160"/>
          </w:rPr>
          <w:t>1.</w:t>
        </w:r>
        <w:r w:rsidR="002C530F" w:rsidRPr="002C530F">
          <w:rPr>
            <w:rFonts w:asciiTheme="minorHAnsi" w:eastAsiaTheme="minorEastAsia" w:hAnsiTheme="minorHAnsi" w:cstheme="minorBidi"/>
            <w:noProof/>
            <w:color w:val="023160"/>
            <w:kern w:val="2"/>
            <w:sz w:val="22"/>
            <w:lang w:val="en-US" w:eastAsia="zh-CN"/>
            <w14:ligatures w14:val="standardContextual"/>
          </w:rPr>
          <w:tab/>
        </w:r>
        <w:r w:rsidR="002C530F" w:rsidRPr="002C530F">
          <w:rPr>
            <w:rStyle w:val="Hyperlink"/>
            <w:noProof/>
            <w:color w:val="023160"/>
          </w:rPr>
          <w:t>INTRODUZIONE</w:t>
        </w:r>
        <w:r w:rsidR="002C530F" w:rsidRPr="002C530F">
          <w:rPr>
            <w:noProof/>
            <w:webHidden/>
            <w:color w:val="023160"/>
          </w:rPr>
          <w:tab/>
        </w:r>
        <w:r w:rsidR="002C530F" w:rsidRPr="002C530F">
          <w:rPr>
            <w:noProof/>
            <w:webHidden/>
            <w:color w:val="023160"/>
          </w:rPr>
          <w:fldChar w:fldCharType="begin"/>
        </w:r>
        <w:r w:rsidR="002C530F" w:rsidRPr="002C530F">
          <w:rPr>
            <w:noProof/>
            <w:webHidden/>
            <w:color w:val="023160"/>
          </w:rPr>
          <w:instrText xml:space="preserve"> PAGEREF _Toc183694672 \h </w:instrText>
        </w:r>
        <w:r w:rsidR="002C530F" w:rsidRPr="002C530F">
          <w:rPr>
            <w:noProof/>
            <w:webHidden/>
            <w:color w:val="023160"/>
          </w:rPr>
        </w:r>
        <w:r w:rsidR="002C530F" w:rsidRPr="002C530F">
          <w:rPr>
            <w:noProof/>
            <w:webHidden/>
            <w:color w:val="023160"/>
          </w:rPr>
          <w:fldChar w:fldCharType="separate"/>
        </w:r>
        <w:r w:rsidR="002C530F" w:rsidRPr="002C530F">
          <w:rPr>
            <w:noProof/>
            <w:webHidden/>
            <w:color w:val="023160"/>
          </w:rPr>
          <w:t>3</w:t>
        </w:r>
        <w:r w:rsidR="002C530F" w:rsidRPr="002C530F">
          <w:rPr>
            <w:noProof/>
            <w:webHidden/>
            <w:color w:val="023160"/>
          </w:rPr>
          <w:fldChar w:fldCharType="end"/>
        </w:r>
      </w:hyperlink>
    </w:p>
    <w:p w14:paraId="387BB787" w14:textId="09161640"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3" w:history="1">
        <w:r w:rsidRPr="002C530F">
          <w:rPr>
            <w:rStyle w:val="Hyperlink"/>
            <w:noProof/>
            <w:color w:val="023160"/>
          </w:rPr>
          <w:t>2.</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noProof/>
            <w:color w:val="023160"/>
          </w:rPr>
          <w:t>INFORMAZIONI SULL'EVENTO</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_Toc183694673 \h </w:instrText>
        </w:r>
        <w:r w:rsidRPr="002C530F">
          <w:rPr>
            <w:noProof/>
            <w:webHidden/>
            <w:color w:val="023160"/>
          </w:rPr>
        </w:r>
        <w:r w:rsidRPr="002C530F">
          <w:rPr>
            <w:noProof/>
            <w:webHidden/>
            <w:color w:val="023160"/>
          </w:rPr>
          <w:fldChar w:fldCharType="separate"/>
        </w:r>
        <w:r w:rsidRPr="002C530F">
          <w:rPr>
            <w:noProof/>
            <w:webHidden/>
            <w:color w:val="023160"/>
          </w:rPr>
          <w:t>3</w:t>
        </w:r>
        <w:r w:rsidRPr="002C530F">
          <w:rPr>
            <w:noProof/>
            <w:webHidden/>
            <w:color w:val="023160"/>
          </w:rPr>
          <w:fldChar w:fldCharType="end"/>
        </w:r>
      </w:hyperlink>
    </w:p>
    <w:p w14:paraId="7D3C7C8C" w14:textId="0E4E514D"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4" w:history="1">
        <w:r w:rsidRPr="002C530F">
          <w:rPr>
            <w:rStyle w:val="Hyperlink"/>
            <w:caps/>
            <w:noProof/>
            <w:color w:val="023160"/>
          </w:rPr>
          <w:t>3.</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OPPORTUNITÀ DI SPONSORIZZAZIONE</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_Toc183694674 \h </w:instrText>
        </w:r>
        <w:r w:rsidRPr="002C530F">
          <w:rPr>
            <w:noProof/>
            <w:webHidden/>
            <w:color w:val="023160"/>
          </w:rPr>
        </w:r>
        <w:r w:rsidRPr="002C530F">
          <w:rPr>
            <w:noProof/>
            <w:webHidden/>
            <w:color w:val="023160"/>
          </w:rPr>
          <w:fldChar w:fldCharType="separate"/>
        </w:r>
        <w:r w:rsidRPr="002C530F">
          <w:rPr>
            <w:noProof/>
            <w:webHidden/>
            <w:color w:val="023160"/>
          </w:rPr>
          <w:t>4</w:t>
        </w:r>
        <w:r w:rsidRPr="002C530F">
          <w:rPr>
            <w:noProof/>
            <w:webHidden/>
            <w:color w:val="023160"/>
          </w:rPr>
          <w:fldChar w:fldCharType="end"/>
        </w:r>
      </w:hyperlink>
    </w:p>
    <w:p w14:paraId="14830424" w14:textId="2D9C5511"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5" w:history="1">
        <w:r w:rsidRPr="002C530F">
          <w:rPr>
            <w:rStyle w:val="Hyperlink"/>
            <w:caps/>
            <w:noProof/>
            <w:color w:val="023160"/>
          </w:rPr>
          <w:t>4.</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VANTAGGI DELLA SPONSORIZZAZIONE</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_Toc183694675 \h </w:instrText>
        </w:r>
        <w:r w:rsidRPr="002C530F">
          <w:rPr>
            <w:noProof/>
            <w:webHidden/>
            <w:color w:val="023160"/>
          </w:rPr>
        </w:r>
        <w:r w:rsidRPr="002C530F">
          <w:rPr>
            <w:noProof/>
            <w:webHidden/>
            <w:color w:val="023160"/>
          </w:rPr>
          <w:fldChar w:fldCharType="separate"/>
        </w:r>
        <w:r w:rsidRPr="002C530F">
          <w:rPr>
            <w:noProof/>
            <w:webHidden/>
            <w:color w:val="023160"/>
          </w:rPr>
          <w:t>4</w:t>
        </w:r>
        <w:r w:rsidRPr="002C530F">
          <w:rPr>
            <w:noProof/>
            <w:webHidden/>
            <w:color w:val="023160"/>
          </w:rPr>
          <w:fldChar w:fldCharType="end"/>
        </w:r>
      </w:hyperlink>
    </w:p>
    <w:p w14:paraId="0142A788" w14:textId="574DA5EF"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6" w:history="1">
        <w:r w:rsidRPr="002C530F">
          <w:rPr>
            <w:rStyle w:val="Hyperlink"/>
            <w:caps/>
            <w:noProof/>
            <w:color w:val="023160"/>
          </w:rPr>
          <w:t>5.</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PACCHETTI DI SPONSORIZZAZIONE</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_Toc183694676 \h </w:instrText>
        </w:r>
        <w:r w:rsidRPr="002C530F">
          <w:rPr>
            <w:noProof/>
            <w:webHidden/>
            <w:color w:val="023160"/>
          </w:rPr>
        </w:r>
        <w:r w:rsidRPr="002C530F">
          <w:rPr>
            <w:noProof/>
            <w:webHidden/>
            <w:color w:val="023160"/>
          </w:rPr>
          <w:fldChar w:fldCharType="separate"/>
        </w:r>
        <w:r w:rsidRPr="002C530F">
          <w:rPr>
            <w:noProof/>
            <w:webHidden/>
            <w:color w:val="023160"/>
          </w:rPr>
          <w:t>5</w:t>
        </w:r>
        <w:r w:rsidRPr="002C530F">
          <w:rPr>
            <w:noProof/>
            <w:webHidden/>
            <w:color w:val="023160"/>
          </w:rPr>
          <w:fldChar w:fldCharType="end"/>
        </w:r>
      </w:hyperlink>
    </w:p>
    <w:p w14:paraId="7521C6B3" w14:textId="7C9AE0EA"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7" w:history="1">
        <w:r w:rsidRPr="002C530F">
          <w:rPr>
            <w:rStyle w:val="Hyperlink"/>
            <w:caps/>
            <w:noProof/>
            <w:color w:val="023160"/>
          </w:rPr>
          <w:t>6.</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OPPORTUNITÀ DI SPONSORIZZAZIONE PERSONALIZZATE</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_Toc183694677 \h </w:instrText>
        </w:r>
        <w:r w:rsidRPr="002C530F">
          <w:rPr>
            <w:noProof/>
            <w:webHidden/>
            <w:color w:val="023160"/>
          </w:rPr>
        </w:r>
        <w:r w:rsidRPr="002C530F">
          <w:rPr>
            <w:noProof/>
            <w:webHidden/>
            <w:color w:val="023160"/>
          </w:rPr>
          <w:fldChar w:fldCharType="separate"/>
        </w:r>
        <w:r w:rsidRPr="002C530F">
          <w:rPr>
            <w:noProof/>
            <w:webHidden/>
            <w:color w:val="023160"/>
          </w:rPr>
          <w:t>6</w:t>
        </w:r>
        <w:r w:rsidRPr="002C530F">
          <w:rPr>
            <w:noProof/>
            <w:webHidden/>
            <w:color w:val="023160"/>
          </w:rPr>
          <w:fldChar w:fldCharType="end"/>
        </w:r>
      </w:hyperlink>
    </w:p>
    <w:p w14:paraId="2BD0A702" w14:textId="1AAA690A"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8" w:history="1">
        <w:r w:rsidRPr="002C530F">
          <w:rPr>
            <w:rStyle w:val="Hyperlink"/>
            <w:caps/>
            <w:noProof/>
            <w:color w:val="023160"/>
          </w:rPr>
          <w:t>7.</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PIANO DI MARKETING E PROMOZIONE</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_Toc183694678 \h </w:instrText>
        </w:r>
        <w:r w:rsidRPr="002C530F">
          <w:rPr>
            <w:noProof/>
            <w:webHidden/>
            <w:color w:val="023160"/>
          </w:rPr>
        </w:r>
        <w:r w:rsidRPr="002C530F">
          <w:rPr>
            <w:noProof/>
            <w:webHidden/>
            <w:color w:val="023160"/>
          </w:rPr>
          <w:fldChar w:fldCharType="separate"/>
        </w:r>
        <w:r w:rsidRPr="002C530F">
          <w:rPr>
            <w:noProof/>
            <w:webHidden/>
            <w:color w:val="023160"/>
          </w:rPr>
          <w:t>6</w:t>
        </w:r>
        <w:r w:rsidRPr="002C530F">
          <w:rPr>
            <w:noProof/>
            <w:webHidden/>
            <w:color w:val="023160"/>
          </w:rPr>
          <w:fldChar w:fldCharType="end"/>
        </w:r>
      </w:hyperlink>
    </w:p>
    <w:p w14:paraId="7EA3BEFB" w14:textId="01146B70"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79" w:history="1">
        <w:r w:rsidRPr="002C530F">
          <w:rPr>
            <w:rStyle w:val="Hyperlink"/>
            <w:caps/>
            <w:noProof/>
            <w:color w:val="023160"/>
          </w:rPr>
          <w:t>8.</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CHI SIAMO</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_Toc183694679 \h </w:instrText>
        </w:r>
        <w:r w:rsidRPr="002C530F">
          <w:rPr>
            <w:noProof/>
            <w:webHidden/>
            <w:color w:val="023160"/>
          </w:rPr>
        </w:r>
        <w:r w:rsidRPr="002C530F">
          <w:rPr>
            <w:noProof/>
            <w:webHidden/>
            <w:color w:val="023160"/>
          </w:rPr>
          <w:fldChar w:fldCharType="separate"/>
        </w:r>
        <w:r w:rsidRPr="002C530F">
          <w:rPr>
            <w:noProof/>
            <w:webHidden/>
            <w:color w:val="023160"/>
          </w:rPr>
          <w:t>7</w:t>
        </w:r>
        <w:r w:rsidRPr="002C530F">
          <w:rPr>
            <w:noProof/>
            <w:webHidden/>
            <w:color w:val="023160"/>
          </w:rPr>
          <w:fldChar w:fldCharType="end"/>
        </w:r>
      </w:hyperlink>
    </w:p>
    <w:p w14:paraId="6AE2996B" w14:textId="6E72D01D"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80" w:history="1">
        <w:r w:rsidRPr="002C530F">
          <w:rPr>
            <w:rStyle w:val="Hyperlink"/>
            <w:caps/>
            <w:noProof/>
            <w:color w:val="023160"/>
          </w:rPr>
          <w:t>9.</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SUCCESSI E TESTIMONIANZE DI EVENTI PRECEDENTI</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_Toc183694680 \h </w:instrText>
        </w:r>
        <w:r w:rsidRPr="002C530F">
          <w:rPr>
            <w:noProof/>
            <w:webHidden/>
            <w:color w:val="023160"/>
          </w:rPr>
        </w:r>
        <w:r w:rsidRPr="002C530F">
          <w:rPr>
            <w:noProof/>
            <w:webHidden/>
            <w:color w:val="023160"/>
          </w:rPr>
          <w:fldChar w:fldCharType="separate"/>
        </w:r>
        <w:r w:rsidRPr="002C530F">
          <w:rPr>
            <w:noProof/>
            <w:webHidden/>
            <w:color w:val="023160"/>
          </w:rPr>
          <w:t>7</w:t>
        </w:r>
        <w:r w:rsidRPr="002C530F">
          <w:rPr>
            <w:noProof/>
            <w:webHidden/>
            <w:color w:val="023160"/>
          </w:rPr>
          <w:fldChar w:fldCharType="end"/>
        </w:r>
      </w:hyperlink>
    </w:p>
    <w:p w14:paraId="12248FFD" w14:textId="1C3B0B77" w:rsidR="002C530F" w:rsidRPr="002C530F" w:rsidRDefault="002C530F">
      <w:pPr>
        <w:pStyle w:val="TOC1"/>
        <w:rPr>
          <w:rFonts w:asciiTheme="minorHAnsi" w:eastAsiaTheme="minorEastAsia" w:hAnsiTheme="minorHAnsi" w:cstheme="minorBidi"/>
          <w:noProof/>
          <w:color w:val="023160"/>
          <w:kern w:val="2"/>
          <w:sz w:val="22"/>
          <w:lang w:val="en-US" w:eastAsia="zh-CN"/>
          <w14:ligatures w14:val="standardContextual"/>
        </w:rPr>
      </w:pPr>
      <w:hyperlink w:anchor="_Toc183694681" w:history="1">
        <w:r w:rsidRPr="002C530F">
          <w:rPr>
            <w:rStyle w:val="Hyperlink"/>
            <w:caps/>
            <w:noProof/>
            <w:color w:val="023160"/>
          </w:rPr>
          <w:t>10.</w:t>
        </w:r>
        <w:r w:rsidRPr="002C530F">
          <w:rPr>
            <w:rFonts w:asciiTheme="minorHAnsi" w:eastAsiaTheme="minorEastAsia" w:hAnsiTheme="minorHAnsi" w:cstheme="minorBidi"/>
            <w:noProof/>
            <w:color w:val="023160"/>
            <w:kern w:val="2"/>
            <w:sz w:val="22"/>
            <w:lang w:val="en-US" w:eastAsia="zh-CN"/>
            <w14:ligatures w14:val="standardContextual"/>
          </w:rPr>
          <w:tab/>
        </w:r>
        <w:r w:rsidRPr="002C530F">
          <w:rPr>
            <w:rStyle w:val="Hyperlink"/>
            <w:caps/>
            <w:noProof/>
            <w:color w:val="023160"/>
          </w:rPr>
          <w:t>Informazioni di contatto</w:t>
        </w:r>
        <w:r w:rsidRPr="002C530F">
          <w:rPr>
            <w:noProof/>
            <w:webHidden/>
            <w:color w:val="023160"/>
          </w:rPr>
          <w:tab/>
        </w:r>
        <w:r w:rsidRPr="002C530F">
          <w:rPr>
            <w:noProof/>
            <w:webHidden/>
            <w:color w:val="023160"/>
          </w:rPr>
          <w:fldChar w:fldCharType="begin"/>
        </w:r>
        <w:r w:rsidRPr="002C530F">
          <w:rPr>
            <w:noProof/>
            <w:webHidden/>
            <w:color w:val="023160"/>
          </w:rPr>
          <w:instrText xml:space="preserve"> PAGEREF _Toc183694681 \h </w:instrText>
        </w:r>
        <w:r w:rsidRPr="002C530F">
          <w:rPr>
            <w:noProof/>
            <w:webHidden/>
            <w:color w:val="023160"/>
          </w:rPr>
        </w:r>
        <w:r w:rsidRPr="002C530F">
          <w:rPr>
            <w:noProof/>
            <w:webHidden/>
            <w:color w:val="023160"/>
          </w:rPr>
          <w:fldChar w:fldCharType="separate"/>
        </w:r>
        <w:r w:rsidRPr="002C530F">
          <w:rPr>
            <w:noProof/>
            <w:webHidden/>
            <w:color w:val="023160"/>
          </w:rPr>
          <w:t>7</w:t>
        </w:r>
        <w:r w:rsidRPr="002C530F">
          <w:rPr>
            <w:noProof/>
            <w:webHidden/>
            <w:color w:val="023160"/>
          </w:rPr>
          <w:fldChar w:fldCharType="end"/>
        </w:r>
      </w:hyperlink>
    </w:p>
    <w:p w14:paraId="5C4F8C9A" w14:textId="1FB4A8F7" w:rsidR="007F1D65" w:rsidRPr="005D0142" w:rsidRDefault="00D4249E" w:rsidP="000B7D8A">
      <w:pPr>
        <w:pStyle w:val="Heading2"/>
        <w:spacing w:after="0"/>
        <w:rPr>
          <w:sz w:val="20"/>
          <w:szCs w:val="20"/>
        </w:rPr>
        <w:sectPr w:rsidR="007F1D65" w:rsidRPr="005D0142" w:rsidSect="00247201">
          <w:footerReference w:type="default" r:id="rId11"/>
          <w:footerReference w:type="first" r:id="rId12"/>
          <w:pgSz w:w="12240" w:h="15840"/>
          <w:pgMar w:top="490" w:right="720" w:bottom="360" w:left="1008" w:header="490" w:footer="720" w:gutter="0"/>
          <w:cols w:space="720"/>
          <w:titlePg/>
          <w:docGrid w:linePitch="360"/>
        </w:sectPr>
      </w:pPr>
      <w:r w:rsidRPr="002C530F">
        <w:rPr>
          <w:rFonts w:cs="Times New Roman (Body CS)"/>
          <w:color w:val="023160"/>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12"/>
        <w:gridCol w:w="7790"/>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779CD2CA" w14:textId="4FAD923F" w:rsidR="002C530F" w:rsidRPr="002C530F" w:rsidRDefault="00AF2F5C" w:rsidP="002C530F">
            <w:pPr>
              <w:pStyle w:val="Heading1"/>
              <w:numPr>
                <w:ilvl w:val="0"/>
                <w:numId w:val="1"/>
              </w:numPr>
              <w:ind w:left="360"/>
              <w:rPr>
                <w:color w:val="1F4E79" w:themeColor="accent5" w:themeShade="80"/>
              </w:rPr>
            </w:pPr>
            <w:bookmarkStart w:id="1" w:name="_Toc183694672"/>
            <w:r>
              <w:rPr>
                <w:color w:val="1F4E79" w:themeColor="accent5" w:themeShade="80"/>
              </w:rPr>
              <w:t>INTRODUZIONE</w:t>
            </w:r>
            <w:bookmarkEnd w:id="1"/>
          </w:p>
          <w:p w14:paraId="7C14B8E0" w14:textId="77777777" w:rsidR="002C530F" w:rsidRDefault="002C530F" w:rsidP="002C530F"/>
          <w:p w14:paraId="624EBFED" w14:textId="77777777" w:rsidR="002C530F" w:rsidRPr="002C530F" w:rsidRDefault="002C530F" w:rsidP="002C530F"/>
          <w:p w14:paraId="5E9554B4" w14:textId="77777777" w:rsidR="00C0613F" w:rsidRPr="00C0613F" w:rsidRDefault="00C0613F" w:rsidP="00C0613F">
            <w:pPr>
              <w:jc w:val="center"/>
              <w:rPr>
                <w:iCs/>
                <w:color w:val="1F4E79" w:themeColor="accent5" w:themeShade="80"/>
                <w:sz w:val="20"/>
                <w:szCs w:val="20"/>
              </w:rPr>
            </w:pPr>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2D202221" w:rsidR="00C0613F" w:rsidRPr="002E2597" w:rsidRDefault="004F6173" w:rsidP="00C0613F">
            <w:pPr>
              <w:ind w:left="71" w:right="130"/>
              <w:rPr>
                <w:iCs/>
                <w:color w:val="000000" w:themeColor="text1"/>
                <w:sz w:val="20"/>
                <w:szCs w:val="20"/>
              </w:rPr>
            </w:pPr>
            <w:r>
              <w:rPr>
                <w:color w:val="000000" w:themeColor="text1"/>
                <w:sz w:val="20"/>
              </w:rPr>
              <w:t>Grazie per aver preso in considerazione una collaborazione con l'Harmony Music Festival 20XX. In questa proposta illustriamo come il vostro brand può trarre vantaggio dalla sponsorizzazione del nostro evento, che celebra la diversità nella musica e nella cultura, attirando partecipanti a livello nazionale e internazionale.</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02A04330" w:rsidR="00AF2F5C" w:rsidRDefault="00AF2F5C" w:rsidP="00AF2F5C">
            <w:pPr>
              <w:pStyle w:val="Heading1"/>
              <w:numPr>
                <w:ilvl w:val="0"/>
                <w:numId w:val="1"/>
              </w:numPr>
              <w:ind w:left="360"/>
              <w:rPr>
                <w:color w:val="1F4E79" w:themeColor="accent5" w:themeShade="80"/>
              </w:rPr>
            </w:pPr>
            <w:bookmarkStart w:id="2" w:name="_Toc183694673"/>
            <w:bookmarkStart w:id="3" w:name="_Hlk164156651"/>
            <w:r>
              <w:rPr>
                <w:color w:val="1F4E79" w:themeColor="accent5" w:themeShade="80"/>
              </w:rPr>
              <w:t>INFORMAZIONI SULL'EVENTO</w:t>
            </w:r>
            <w:bookmarkEnd w:id="2"/>
          </w:p>
          <w:p w14:paraId="02D3EA66" w14:textId="77777777" w:rsidR="002C530F" w:rsidRDefault="002C530F" w:rsidP="002C530F"/>
          <w:p w14:paraId="5E70E938" w14:textId="77777777" w:rsidR="002C530F" w:rsidRPr="002C530F" w:rsidRDefault="002C530F" w:rsidP="002C530F"/>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636BF3F2" w:rsidR="00AF2F5C" w:rsidRPr="002E2597" w:rsidRDefault="00C242A5" w:rsidP="00AE07BA">
            <w:pPr>
              <w:ind w:left="71" w:right="130"/>
              <w:rPr>
                <w:iCs/>
                <w:color w:val="000000" w:themeColor="text1"/>
                <w:sz w:val="20"/>
                <w:szCs w:val="20"/>
              </w:rPr>
            </w:pPr>
            <w:r>
              <w:rPr>
                <w:color w:val="000000" w:themeColor="text1"/>
                <w:sz w:val="20"/>
              </w:rPr>
              <w:t>L'Harmony Music Festival è un evento di tre giorni che si svolge dal 15 al 17</w:t>
            </w:r>
            <w:r w:rsidR="002C530F">
              <w:rPr>
                <w:color w:val="000000" w:themeColor="text1"/>
                <w:sz w:val="20"/>
              </w:rPr>
              <w:t> </w:t>
            </w:r>
            <w:r>
              <w:rPr>
                <w:color w:val="000000" w:themeColor="text1"/>
                <w:sz w:val="20"/>
              </w:rPr>
              <w:t>agosto 20XX nello splendido Zilker Park di Austin, in Texas. Con una lineup di artisti appartenenti a vari generi musicali, tra cui indie, rock ed elettronica, il festival vuole essere un punto di ritrovo per gli amanti della musica che celebra la diversità, la creatività e la comunità. Si prevede la partecipazione di oltre 50.000 persone.</w:t>
            </w:r>
          </w:p>
        </w:tc>
      </w:tr>
      <w:bookmarkEnd w:id="3"/>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3411"/>
        <w:gridCol w:w="7091"/>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5AB95542" w:rsidR="00AF2F5C" w:rsidRPr="00AF2F5C" w:rsidRDefault="00AF2F5C" w:rsidP="00AF2F5C">
            <w:pPr>
              <w:keepNext/>
              <w:numPr>
                <w:ilvl w:val="0"/>
                <w:numId w:val="1"/>
              </w:numPr>
              <w:spacing w:after="160" w:line="259" w:lineRule="auto"/>
              <w:ind w:left="360"/>
              <w:outlineLvl w:val="0"/>
              <w:rPr>
                <w:rFonts w:cs="Times New Roman (Body CS)"/>
                <w:caps/>
                <w:color w:val="1F4E79" w:themeColor="accent5" w:themeShade="80"/>
                <w:sz w:val="30"/>
                <w:szCs w:val="20"/>
              </w:rPr>
            </w:pPr>
            <w:bookmarkStart w:id="4" w:name="_Toc183694674"/>
            <w:r>
              <w:rPr>
                <w:caps/>
                <w:color w:val="1F4E79" w:themeColor="accent5" w:themeShade="80"/>
                <w:sz w:val="30"/>
              </w:rPr>
              <w:lastRenderedPageBreak/>
              <w:t>OPPORTUNITÀ</w:t>
            </w:r>
            <w:r w:rsidR="002C530F">
              <w:rPr>
                <w:rFonts w:hint="eastAsia"/>
                <w:caps/>
                <w:color w:val="1F4E79" w:themeColor="accent5" w:themeShade="80"/>
                <w:sz w:val="30"/>
                <w:lang w:eastAsia="zh-CN"/>
              </w:rPr>
              <w:t xml:space="preserve"> </w:t>
            </w:r>
            <w:r>
              <w:rPr>
                <w:caps/>
                <w:color w:val="1F4E79" w:themeColor="accent5" w:themeShade="80"/>
                <w:sz w:val="30"/>
              </w:rPr>
              <w:t>DI SPONSORIZZAZIONE</w:t>
            </w:r>
            <w:bookmarkEnd w:id="4"/>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1918506B" w:rsidR="00AF2F5C" w:rsidRPr="00AF2F5C" w:rsidRDefault="00C242A5" w:rsidP="00AF2F5C">
            <w:pPr>
              <w:spacing w:after="160" w:line="259" w:lineRule="auto"/>
              <w:rPr>
                <w:iCs/>
                <w:color w:val="000000" w:themeColor="text1"/>
                <w:sz w:val="20"/>
                <w:szCs w:val="20"/>
              </w:rPr>
            </w:pPr>
            <w:r>
              <w:rPr>
                <w:color w:val="000000" w:themeColor="text1"/>
                <w:sz w:val="20"/>
              </w:rPr>
              <w:t>La sponsorizzazione all'Harmony Music Festival offre visibilità in un ambiente dinamico, la possibilità di interagire con un pubblico diversificato e l'associazione con un evento culturale di primo piano. Le opportunità includono diritti di denominazione del palcoscenico, esperienze VIP, installazioni dedicate al brand e altro ancora.</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3411"/>
        <w:gridCol w:w="7091"/>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2C530F"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5" w:name="_Toc183694675"/>
            <w:r>
              <w:rPr>
                <w:caps/>
                <w:color w:val="1F4E79" w:themeColor="accent5" w:themeShade="80"/>
                <w:sz w:val="30"/>
              </w:rPr>
              <w:t>VANTAGGI DELLA SPONSORIZZAZIONE</w:t>
            </w:r>
            <w:bookmarkEnd w:id="5"/>
          </w:p>
          <w:p w14:paraId="50DD9A43" w14:textId="77777777" w:rsidR="002C530F" w:rsidRPr="00AF2F5C" w:rsidRDefault="002C530F" w:rsidP="002C530F">
            <w:pPr>
              <w:keepNext/>
              <w:spacing w:after="160" w:line="259" w:lineRule="auto"/>
              <w:ind w:left="360"/>
              <w:outlineLvl w:val="0"/>
              <w:rPr>
                <w:rFonts w:cs="Times New Roman (Body CS)"/>
                <w:caps/>
                <w:color w:val="1F4E79" w:themeColor="accent5" w:themeShade="80"/>
                <w:sz w:val="30"/>
                <w:szCs w:val="20"/>
              </w:rPr>
            </w:pPr>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7B23E5FE" w:rsidR="00AF2F5C" w:rsidRPr="00AF2F5C" w:rsidRDefault="00C242A5" w:rsidP="00AE07BA">
            <w:pPr>
              <w:spacing w:after="160" w:line="259" w:lineRule="auto"/>
              <w:rPr>
                <w:iCs/>
                <w:color w:val="000000" w:themeColor="text1"/>
                <w:sz w:val="20"/>
                <w:szCs w:val="20"/>
              </w:rPr>
            </w:pPr>
            <w:r>
              <w:rPr>
                <w:color w:val="000000" w:themeColor="text1"/>
                <w:sz w:val="20"/>
              </w:rPr>
              <w:t>Gli sponsor possono aspettarsi un'esposizione significativa attraverso il branding dell'evento, la promozione sui social media e l'interazione diretta con i partecipanti. Tra i vantaggi vi sono anche il miglioramento della reputazione del brand come sostenitore dell'arte e della cultura e la possibilità di entrare in contatto in modo significativo con un'ampia fascia demografica.</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3411"/>
        <w:gridCol w:w="7091"/>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6" w:name="_Toc183694676"/>
            <w:r>
              <w:rPr>
                <w:caps/>
                <w:color w:val="1F4E79" w:themeColor="accent5" w:themeShade="80"/>
                <w:sz w:val="30"/>
              </w:rPr>
              <w:lastRenderedPageBreak/>
              <w:t>PACCHETTI DI SPONSORIZZAZIONE</w:t>
            </w:r>
            <w:bookmarkEnd w:id="6"/>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2369F3A" w:rsidR="00AF2F5C" w:rsidRPr="00AF2F5C" w:rsidRDefault="00C242A5" w:rsidP="00AE07BA">
            <w:pPr>
              <w:spacing w:after="160" w:line="259" w:lineRule="auto"/>
              <w:rPr>
                <w:iCs/>
                <w:color w:val="000000" w:themeColor="text1"/>
                <w:sz w:val="20"/>
                <w:szCs w:val="20"/>
              </w:rPr>
            </w:pPr>
            <w:r>
              <w:rPr>
                <w:color w:val="000000" w:themeColor="text1"/>
                <w:sz w:val="20"/>
              </w:rPr>
              <w:t>Di seguito sono riportati i pacchetti di sponsorizzazione del festival di quest'anno.</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A05522">
              <w:rPr>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05522">
              <w:rPr>
                <w:iCs/>
                <w:color w:val="1F4E79" w:themeColor="accent5" w:themeShade="80"/>
                <w:sz w:val="24"/>
                <w:szCs w:val="24"/>
              </w:rPr>
              <w:t>PACCHETTO</w:t>
            </w:r>
            <w:r>
              <w:rPr>
                <w:color w:val="1F4E79" w:themeColor="accent5" w:themeShade="80"/>
                <w:sz w:val="24"/>
              </w:rPr>
              <w:t xml:space="preserve"> DI SPONSORIZZAZIONE </w:t>
            </w:r>
            <w:r>
              <w:rPr>
                <w:iCs/>
                <w:color w:val="1F4E79" w:themeColor="accent5" w:themeShade="80"/>
                <w:sz w:val="24"/>
                <w:szCs w:val="24"/>
              </w:rPr>
              <w:br/>
            </w:r>
            <w:r w:rsidRPr="00A05522">
              <w:rPr>
                <w:b/>
                <w:bCs/>
                <w:color w:val="1F4E79" w:themeColor="accent5" w:themeShade="80"/>
                <w:sz w:val="24"/>
              </w:rPr>
              <w:t>PLATINUM</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12978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Diritti di denominazione del palco principale</w:t>
            </w:r>
          </w:p>
          <w:p w14:paraId="7D4D10BA"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 tutte le risorse di marketing</w:t>
            </w:r>
          </w:p>
          <w:p w14:paraId="1087B060"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20 pass VIP</w:t>
            </w:r>
          </w:p>
          <w:p w14:paraId="40860FA4"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Meet and greet esclusivo con gli artisti</w:t>
            </w:r>
          </w:p>
          <w:p w14:paraId="70E6BA8E" w14:textId="7212EC54"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Posizione privilegiata dello stand promozionale</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05522">
              <w:rPr>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A05522">
              <w:rPr>
                <w:iCs/>
                <w:color w:val="1F4E79" w:themeColor="accent5" w:themeShade="80"/>
                <w:sz w:val="24"/>
                <w:szCs w:val="24"/>
              </w:rPr>
              <w:t>PACCHETTO</w:t>
            </w:r>
            <w:r>
              <w:rPr>
                <w:color w:val="1F4E79" w:themeColor="accent5" w:themeShade="80"/>
                <w:sz w:val="24"/>
              </w:rPr>
              <w:t xml:space="preserve"> DI SPONSORIZZAZIONE </w:t>
            </w:r>
            <w:r>
              <w:rPr>
                <w:iCs/>
                <w:color w:val="1F4E79" w:themeColor="accent5" w:themeShade="80"/>
                <w:sz w:val="24"/>
                <w:szCs w:val="24"/>
              </w:rPr>
              <w:br/>
            </w:r>
            <w:r w:rsidRPr="00A05522">
              <w:rPr>
                <w:b/>
                <w:bCs/>
                <w:color w:val="1F4E79" w:themeColor="accent5" w:themeShade="80"/>
                <w:sz w:val="24"/>
              </w:rPr>
              <w:t>GOLD</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16A5A5"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Diritti di denominazione del palco secondario</w:t>
            </w:r>
          </w:p>
          <w:p w14:paraId="14DD5D39"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 determinate risorse di marketing</w:t>
            </w:r>
          </w:p>
          <w:p w14:paraId="0B4E029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10 pass VIP</w:t>
            </w:r>
          </w:p>
          <w:p w14:paraId="4AC70FA2"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Menzione sui social media</w:t>
            </w:r>
          </w:p>
          <w:p w14:paraId="48CE2F52" w14:textId="51AFA872"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Spazio per lo stand promozionale</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05522">
              <w:rPr>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05522">
              <w:rPr>
                <w:iCs/>
                <w:color w:val="1F4E79" w:themeColor="accent5" w:themeShade="80"/>
                <w:sz w:val="24"/>
                <w:szCs w:val="24"/>
              </w:rPr>
              <w:t>PACCHETTO</w:t>
            </w:r>
            <w:r>
              <w:rPr>
                <w:color w:val="1F4E79" w:themeColor="accent5" w:themeShade="80"/>
                <w:sz w:val="24"/>
              </w:rPr>
              <w:t xml:space="preserve"> DI SPONSORIZZAZIONE </w:t>
            </w:r>
            <w:r>
              <w:rPr>
                <w:iCs/>
                <w:color w:val="1F4E79" w:themeColor="accent5" w:themeShade="80"/>
                <w:sz w:val="24"/>
                <w:szCs w:val="24"/>
              </w:rPr>
              <w:br/>
            </w:r>
            <w:r w:rsidRPr="00A05522">
              <w:rPr>
                <w:b/>
                <w:bCs/>
                <w:color w:val="1F4E79" w:themeColor="accent5" w:themeShade="80"/>
                <w:sz w:val="24"/>
              </w:rPr>
              <w:t>SILVER</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7F6C1B"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sul sito web del festival</w:t>
            </w:r>
          </w:p>
          <w:p w14:paraId="7C632B29"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5 pass VIP</w:t>
            </w:r>
          </w:p>
          <w:p w14:paraId="037BBE8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Menzione in tutti i comunicati stampa</w:t>
            </w:r>
          </w:p>
          <w:p w14:paraId="6B84D75A" w14:textId="3D4A0E66"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Spazio per lo stand promozionale</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05522">
              <w:rPr>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A05522">
              <w:rPr>
                <w:iCs/>
                <w:color w:val="1F4E79" w:themeColor="accent5" w:themeShade="80"/>
                <w:sz w:val="24"/>
                <w:szCs w:val="24"/>
              </w:rPr>
              <w:t>PACCHETTO</w:t>
            </w:r>
            <w:r>
              <w:rPr>
                <w:color w:val="1F4E79" w:themeColor="accent5" w:themeShade="80"/>
                <w:sz w:val="24"/>
              </w:rPr>
              <w:t xml:space="preserve"> DI SPONSORIZZAZIONE </w:t>
            </w:r>
            <w:r>
              <w:rPr>
                <w:iCs/>
                <w:color w:val="1F4E79" w:themeColor="accent5" w:themeShade="80"/>
                <w:sz w:val="24"/>
                <w:szCs w:val="24"/>
              </w:rPr>
              <w:br/>
            </w:r>
            <w:r w:rsidRPr="00A05522">
              <w:rPr>
                <w:b/>
                <w:bCs/>
                <w:color w:val="1F4E79" w:themeColor="accent5" w:themeShade="80"/>
                <w:sz w:val="24"/>
              </w:rPr>
              <w:t>BRONZE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873962F"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sul sito web del festival</w:t>
            </w:r>
          </w:p>
          <w:p w14:paraId="35556623"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2 pass VIP</w:t>
            </w:r>
          </w:p>
          <w:p w14:paraId="1266DDD9" w14:textId="283C171F"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Menzione in alcuni post sui social media</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3411"/>
        <w:gridCol w:w="7091"/>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43E41646"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7" w:name="_Toc183694677"/>
            <w:r>
              <w:rPr>
                <w:caps/>
                <w:color w:val="1F4E79" w:themeColor="accent5" w:themeShade="80"/>
                <w:sz w:val="30"/>
              </w:rPr>
              <w:lastRenderedPageBreak/>
              <w:t>OPPORTUNITÀ DI SPONSORIZZAZIONE PERSONALIZZATE</w:t>
            </w:r>
            <w:bookmarkEnd w:id="7"/>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62B72835" w:rsidR="00AF2F5C" w:rsidRPr="00AF2F5C" w:rsidRDefault="00C242A5" w:rsidP="00AE07BA">
            <w:pPr>
              <w:spacing w:after="160" w:line="259" w:lineRule="auto"/>
              <w:rPr>
                <w:iCs/>
                <w:color w:val="000000" w:themeColor="text1"/>
                <w:sz w:val="20"/>
                <w:szCs w:val="20"/>
              </w:rPr>
            </w:pPr>
            <w:r>
              <w:rPr>
                <w:color w:val="000000" w:themeColor="text1"/>
                <w:sz w:val="20"/>
              </w:rPr>
              <w:t>Siamo aperti alla creazione di pacchetti personalizzati in linea con i vostri obiettivi di marketing. Che si tratti di allestire una sala brandizzata, sponsorizzare workshop esclusivi o avere attivazioni uniche in loco, insieme realizzeremo qualcosa di memorabile.</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3420"/>
        <w:gridCol w:w="7082"/>
      </w:tblGrid>
      <w:tr w:rsidR="00AF2F5C" w:rsidRPr="00AF2F5C" w14:paraId="3D37192D" w14:textId="77777777" w:rsidTr="00A05522">
        <w:trPr>
          <w:trHeight w:val="5574"/>
        </w:trPr>
        <w:tc>
          <w:tcPr>
            <w:tcW w:w="34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8" w:name="_Toc183694678"/>
            <w:r>
              <w:rPr>
                <w:caps/>
                <w:color w:val="1F4E79" w:themeColor="accent5" w:themeShade="80"/>
                <w:sz w:val="30"/>
              </w:rPr>
              <w:t>PIANO DI MARKETING E PROMOZIONE</w:t>
            </w:r>
            <w:bookmarkEnd w:id="8"/>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08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37A1426D" w:rsidR="00AF2F5C" w:rsidRPr="00AF2F5C" w:rsidRDefault="00C242A5" w:rsidP="00AE07BA">
            <w:pPr>
              <w:spacing w:after="160" w:line="259" w:lineRule="auto"/>
              <w:rPr>
                <w:iCs/>
                <w:color w:val="000000" w:themeColor="text1"/>
                <w:sz w:val="20"/>
                <w:szCs w:val="20"/>
              </w:rPr>
            </w:pPr>
            <w:r>
              <w:rPr>
                <w:color w:val="000000" w:themeColor="text1"/>
                <w:sz w:val="20"/>
              </w:rPr>
              <w:t>La nostra strategia di marketing completa include campagne social mirate, collaborazioni con influencer, e-mail di marketing e copertura della stampa locale e nazionale, per garantire che gli sponsor ricevano la massima visibilità prima, durante e dopo il festival.</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880"/>
        <w:gridCol w:w="7622"/>
      </w:tblGrid>
      <w:tr w:rsidR="00AF2F5C" w:rsidRPr="00AF2F5C" w14:paraId="4222D214" w14:textId="77777777" w:rsidTr="00A05522">
        <w:trPr>
          <w:trHeight w:val="4296"/>
        </w:trPr>
        <w:tc>
          <w:tcPr>
            <w:tcW w:w="28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3694679"/>
            <w:r>
              <w:rPr>
                <w:caps/>
                <w:color w:val="1F4E79" w:themeColor="accent5" w:themeShade="80"/>
                <w:sz w:val="30"/>
              </w:rPr>
              <w:lastRenderedPageBreak/>
              <w:t>CHI SIAMO</w:t>
            </w:r>
            <w:bookmarkEnd w:id="9"/>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62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2DEBB82" w:rsidR="00AF2F5C" w:rsidRPr="00AF2F5C" w:rsidRDefault="00C242A5" w:rsidP="00AE07BA">
            <w:pPr>
              <w:spacing w:after="160" w:line="259" w:lineRule="auto"/>
              <w:rPr>
                <w:iCs/>
                <w:color w:val="000000" w:themeColor="text1"/>
                <w:sz w:val="20"/>
                <w:szCs w:val="20"/>
              </w:rPr>
            </w:pPr>
            <w:r>
              <w:rPr>
                <w:color w:val="000000" w:themeColor="text1"/>
                <w:sz w:val="20"/>
              </w:rPr>
              <w:t>Melody Events Co. è una società esperta nella pianificazione e produzione di eventi, specializzata nei festival musicali. Ci impegniamo a creare esperienze indimenticabili che celebrino la musica, la cultura e le comunità.</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880"/>
        <w:gridCol w:w="7622"/>
      </w:tblGrid>
      <w:tr w:rsidR="00AF2F5C" w:rsidRPr="00AF2F5C" w14:paraId="051BADAB" w14:textId="77777777" w:rsidTr="00A05522">
        <w:trPr>
          <w:trHeight w:val="4089"/>
        </w:trPr>
        <w:tc>
          <w:tcPr>
            <w:tcW w:w="28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04216DA"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3694680"/>
            <w:r>
              <w:rPr>
                <w:caps/>
                <w:color w:val="1F4E79" w:themeColor="accent5" w:themeShade="80"/>
                <w:sz w:val="30"/>
              </w:rPr>
              <w:t>SUCCESSI E TESTIMONIANZE DI EVENTI PRECEDENTI</w:t>
            </w:r>
            <w:bookmarkEnd w:id="10"/>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62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2137D7BA" w:rsidR="00AF2F5C" w:rsidRPr="00AF2F5C" w:rsidRDefault="00C242A5" w:rsidP="00AE07BA">
            <w:pPr>
              <w:spacing w:after="160" w:line="259" w:lineRule="auto"/>
              <w:rPr>
                <w:iCs/>
                <w:color w:val="000000" w:themeColor="text1"/>
                <w:sz w:val="20"/>
                <w:szCs w:val="20"/>
              </w:rPr>
            </w:pPr>
            <w:r>
              <w:rPr>
                <w:color w:val="000000" w:themeColor="text1"/>
                <w:sz w:val="20"/>
              </w:rPr>
              <w:t>L'Harmony Music Festival dello scorso anno è stato un successo clamoroso, con oltre 45.000 partecipanti e numerose menzioni nei post più popolari su musica e lifestyle. Gli sponsor hanno riportato un ritorno sull'investimento eccellente, con un aumento significativo della consapevolezza del brand e dell'interesse dei clienti. Testimonianze di sponsor e partecipanti degli eventi passati sono disponibili su richiesta.</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879"/>
        <w:gridCol w:w="7623"/>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75EC4D9B" w:rsidR="00AF2F5C" w:rsidRPr="00AF2F5C" w:rsidRDefault="00AF2F5C" w:rsidP="00AE07BA">
            <w:pPr>
              <w:keepNext/>
              <w:numPr>
                <w:ilvl w:val="0"/>
                <w:numId w:val="1"/>
              </w:numPr>
              <w:spacing w:after="160" w:line="259" w:lineRule="auto"/>
              <w:ind w:left="525" w:hanging="525"/>
              <w:outlineLvl w:val="0"/>
              <w:rPr>
                <w:rFonts w:cs="Times New Roman (Body CS)"/>
                <w:caps/>
                <w:color w:val="1F4E79" w:themeColor="accent5" w:themeShade="80"/>
                <w:sz w:val="30"/>
                <w:szCs w:val="20"/>
              </w:rPr>
            </w:pPr>
            <w:bookmarkStart w:id="11" w:name="_Toc183694681"/>
            <w:r>
              <w:rPr>
                <w:caps/>
                <w:color w:val="1F4E79" w:themeColor="accent5" w:themeShade="80"/>
                <w:sz w:val="30"/>
              </w:rPr>
              <w:t>Informazioni di contatto</w:t>
            </w:r>
            <w:bookmarkEnd w:id="11"/>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38EF8340" w:rsidR="00AF2F5C" w:rsidRPr="00AF2F5C" w:rsidRDefault="00C242A5" w:rsidP="00500A87">
            <w:pPr>
              <w:rPr>
                <w:iCs/>
                <w:color w:val="000000" w:themeColor="text1"/>
                <w:sz w:val="20"/>
                <w:szCs w:val="20"/>
              </w:rPr>
            </w:pPr>
            <w:r>
              <w:rPr>
                <w:color w:val="000000" w:themeColor="text1"/>
                <w:sz w:val="20"/>
              </w:rPr>
              <w:t>Per ulteriori informazioni o per discutere le opportunità di sponsorizzazione, contattare: Suzyn Waldman, Sponsorship Coordinator, Melody Events Co. (telefono | e-mail)</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2" w:name="_Hlk536359921"/>
      <w:r>
        <w:rPr>
          <w:sz w:val="28"/>
        </w:rPr>
        <w:t>APPROVAZIONE DEL DOCUMENTO</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PREPARATO DA</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8ED3A3D"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Jorge Posada, Responsabile delle partnership</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Pr>
                <w:rFonts w:ascii="Century Gothic" w:hAnsi="Century Gothic"/>
                <w:color w:val="1F4E79" w:themeColor="accent5" w:themeShade="80"/>
                <w:sz w:val="20"/>
              </w:rPr>
              <w:t>RIVISTO DA</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37042A6"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Suzyn Waldman, Melody Events Co.</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APPROVAZIONE</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FA9662"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Joe Torre, Vicepresidente delle partnership</w:t>
            </w:r>
          </w:p>
        </w:tc>
      </w:tr>
    </w:tbl>
    <w:p w14:paraId="1D26C1C2" w14:textId="37D3B22D" w:rsidR="007078CD" w:rsidRPr="007078CD" w:rsidRDefault="007078CD" w:rsidP="007078CD">
      <w:pPr>
        <w:sectPr w:rsidR="007078CD" w:rsidRPr="007078CD" w:rsidSect="00247201">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DICHIARAZIONE DI NON RESPONSABILITÀ</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Pr>
                <w:sz w:val="20"/>
              </w:rPr>
              <w:t>Eventuali articoli, modelli o informazioni forniti da Smartsheet sul sito web servono solo come riferimento. Pur adoperandoci per mantenere le informazioni aggiornate e corrette, non offriamo alcuna garanzia o dichiarazione di alcun tipo, esplicita o implicita, relativamente alla completezza, l’accuratezza, l’affidabilità, l’idoneità o la disponibilità rispetto al sito web o le informazioni, gli articoli, i modelli o della relativa grafica contenuti nel sito. Qualsiasi affidamento si faccia su tali informazioni è pertanto strettamente a proprio rischio.</w:t>
            </w:r>
          </w:p>
        </w:tc>
      </w:tr>
    </w:tbl>
    <w:p w14:paraId="6836341A" w14:textId="77777777" w:rsidR="00A64F9A" w:rsidRPr="00C805C2" w:rsidRDefault="00A64F9A" w:rsidP="00C805C2">
      <w:pPr>
        <w:spacing w:line="240" w:lineRule="auto"/>
        <w:rPr>
          <w:sz w:val="20"/>
          <w:szCs w:val="20"/>
        </w:rPr>
      </w:pPr>
    </w:p>
    <w:sectPr w:rsidR="00A64F9A" w:rsidRPr="00C805C2" w:rsidSect="00247201">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A7370" w14:textId="77777777" w:rsidR="0067341A" w:rsidRDefault="0067341A" w:rsidP="00480F66">
      <w:pPr>
        <w:spacing w:after="0" w:line="240" w:lineRule="auto"/>
      </w:pPr>
      <w:r>
        <w:separator/>
      </w:r>
    </w:p>
  </w:endnote>
  <w:endnote w:type="continuationSeparator" w:id="0">
    <w:p w14:paraId="6C4D13EA" w14:textId="77777777" w:rsidR="0067341A" w:rsidRDefault="0067341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Pagina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Pagina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7E0B4" w14:textId="77777777" w:rsidR="0067341A" w:rsidRDefault="0067341A" w:rsidP="00480F66">
      <w:pPr>
        <w:spacing w:after="0" w:line="240" w:lineRule="auto"/>
      </w:pPr>
      <w:r>
        <w:separator/>
      </w:r>
    </w:p>
  </w:footnote>
  <w:footnote w:type="continuationSeparator" w:id="0">
    <w:p w14:paraId="78BF2F03" w14:textId="77777777" w:rsidR="0067341A" w:rsidRDefault="0067341A"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22E6F"/>
    <w:rsid w:val="00043B56"/>
    <w:rsid w:val="0004771F"/>
    <w:rsid w:val="00053B58"/>
    <w:rsid w:val="000555F6"/>
    <w:rsid w:val="00057366"/>
    <w:rsid w:val="000623DA"/>
    <w:rsid w:val="00063D41"/>
    <w:rsid w:val="0007537F"/>
    <w:rsid w:val="000844EC"/>
    <w:rsid w:val="00084DC6"/>
    <w:rsid w:val="000A5463"/>
    <w:rsid w:val="000B7D8A"/>
    <w:rsid w:val="000E13F9"/>
    <w:rsid w:val="000E76F3"/>
    <w:rsid w:val="000F6E6F"/>
    <w:rsid w:val="00104901"/>
    <w:rsid w:val="00104E3A"/>
    <w:rsid w:val="001228CB"/>
    <w:rsid w:val="00124866"/>
    <w:rsid w:val="0013044C"/>
    <w:rsid w:val="00130D91"/>
    <w:rsid w:val="00143339"/>
    <w:rsid w:val="00144067"/>
    <w:rsid w:val="00180662"/>
    <w:rsid w:val="00184DC6"/>
    <w:rsid w:val="00186202"/>
    <w:rsid w:val="0019226A"/>
    <w:rsid w:val="001A6F77"/>
    <w:rsid w:val="001B18BA"/>
    <w:rsid w:val="001C6DA8"/>
    <w:rsid w:val="001D161C"/>
    <w:rsid w:val="001D28E1"/>
    <w:rsid w:val="001F64FB"/>
    <w:rsid w:val="00207092"/>
    <w:rsid w:val="0021346C"/>
    <w:rsid w:val="002148F1"/>
    <w:rsid w:val="00223549"/>
    <w:rsid w:val="00247201"/>
    <w:rsid w:val="00250EF4"/>
    <w:rsid w:val="00274428"/>
    <w:rsid w:val="0027725D"/>
    <w:rsid w:val="002A2ECB"/>
    <w:rsid w:val="002A34CB"/>
    <w:rsid w:val="002B385A"/>
    <w:rsid w:val="002B7669"/>
    <w:rsid w:val="002C2C40"/>
    <w:rsid w:val="002C530F"/>
    <w:rsid w:val="002D199F"/>
    <w:rsid w:val="002D2696"/>
    <w:rsid w:val="002D5E3D"/>
    <w:rsid w:val="002D6D20"/>
    <w:rsid w:val="002E065B"/>
    <w:rsid w:val="002E2597"/>
    <w:rsid w:val="002E7B3A"/>
    <w:rsid w:val="002F72EC"/>
    <w:rsid w:val="00301178"/>
    <w:rsid w:val="00306D1F"/>
    <w:rsid w:val="00311AEF"/>
    <w:rsid w:val="00335259"/>
    <w:rsid w:val="003362B6"/>
    <w:rsid w:val="0033701B"/>
    <w:rsid w:val="00337202"/>
    <w:rsid w:val="00341FCC"/>
    <w:rsid w:val="0034680B"/>
    <w:rsid w:val="00350B38"/>
    <w:rsid w:val="003553E3"/>
    <w:rsid w:val="0038594E"/>
    <w:rsid w:val="00397DBE"/>
    <w:rsid w:val="003B08BB"/>
    <w:rsid w:val="003B37F1"/>
    <w:rsid w:val="003B7CB7"/>
    <w:rsid w:val="003B7DD5"/>
    <w:rsid w:val="003C6D5F"/>
    <w:rsid w:val="003C6D62"/>
    <w:rsid w:val="003E6CAC"/>
    <w:rsid w:val="003E79B7"/>
    <w:rsid w:val="003F620A"/>
    <w:rsid w:val="0040277E"/>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4F6173"/>
    <w:rsid w:val="00500A87"/>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7341A"/>
    <w:rsid w:val="00692B21"/>
    <w:rsid w:val="00696BF6"/>
    <w:rsid w:val="006A0235"/>
    <w:rsid w:val="006A71EF"/>
    <w:rsid w:val="006B1626"/>
    <w:rsid w:val="006B6751"/>
    <w:rsid w:val="006B6B6E"/>
    <w:rsid w:val="006C5F2C"/>
    <w:rsid w:val="006C6666"/>
    <w:rsid w:val="006E5D9A"/>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373EE"/>
    <w:rsid w:val="00844C36"/>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E1226"/>
    <w:rsid w:val="009E4124"/>
    <w:rsid w:val="009F192F"/>
    <w:rsid w:val="009F19C0"/>
    <w:rsid w:val="009F740D"/>
    <w:rsid w:val="009F7F67"/>
    <w:rsid w:val="00A05522"/>
    <w:rsid w:val="00A11A26"/>
    <w:rsid w:val="00A122C8"/>
    <w:rsid w:val="00A13500"/>
    <w:rsid w:val="00A15E56"/>
    <w:rsid w:val="00A15F0F"/>
    <w:rsid w:val="00A23C3B"/>
    <w:rsid w:val="00A327CC"/>
    <w:rsid w:val="00A4067B"/>
    <w:rsid w:val="00A50C15"/>
    <w:rsid w:val="00A531ED"/>
    <w:rsid w:val="00A54153"/>
    <w:rsid w:val="00A543AD"/>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0F5E"/>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2A5"/>
    <w:rsid w:val="00C24B15"/>
    <w:rsid w:val="00C41E1D"/>
    <w:rsid w:val="00C454ED"/>
    <w:rsid w:val="00C4718F"/>
    <w:rsid w:val="00C73FC3"/>
    <w:rsid w:val="00C74F04"/>
    <w:rsid w:val="00C805C2"/>
    <w:rsid w:val="00C80E9E"/>
    <w:rsid w:val="00C92D3E"/>
    <w:rsid w:val="00CA207F"/>
    <w:rsid w:val="00CA381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4FE5"/>
    <w:rsid w:val="00D75CFD"/>
    <w:rsid w:val="00D76B31"/>
    <w:rsid w:val="00D81548"/>
    <w:rsid w:val="00D81FE1"/>
    <w:rsid w:val="00D83F85"/>
    <w:rsid w:val="00D87091"/>
    <w:rsid w:val="00D87332"/>
    <w:rsid w:val="00D93AA6"/>
    <w:rsid w:val="00D95479"/>
    <w:rsid w:val="00DC17AA"/>
    <w:rsid w:val="00DF16AE"/>
    <w:rsid w:val="00DF20AF"/>
    <w:rsid w:val="00DF2A41"/>
    <w:rsid w:val="00DF2B42"/>
    <w:rsid w:val="00E013F4"/>
    <w:rsid w:val="00E11F8E"/>
    <w:rsid w:val="00E14F0F"/>
    <w:rsid w:val="00E16FE9"/>
    <w:rsid w:val="00E373BC"/>
    <w:rsid w:val="00E62E7D"/>
    <w:rsid w:val="00E63191"/>
    <w:rsid w:val="00E70EE2"/>
    <w:rsid w:val="00E839EF"/>
    <w:rsid w:val="00E84533"/>
    <w:rsid w:val="00E8459A"/>
    <w:rsid w:val="00E93EC4"/>
    <w:rsid w:val="00EC119F"/>
    <w:rsid w:val="00ED1A26"/>
    <w:rsid w:val="00F05F3A"/>
    <w:rsid w:val="00F21222"/>
    <w:rsid w:val="00F303EB"/>
    <w:rsid w:val="00F31A79"/>
    <w:rsid w:val="00F4066E"/>
    <w:rsid w:val="00F46CF3"/>
    <w:rsid w:val="00F54A95"/>
    <w:rsid w:val="00F6130D"/>
    <w:rsid w:val="00F822F5"/>
    <w:rsid w:val="00FA7231"/>
    <w:rsid w:val="00FA7A23"/>
    <w:rsid w:val="00FC684E"/>
    <w:rsid w:val="00FD76BD"/>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36009594">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martsheet.com/try-it?trp=38183"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12</TotalTime>
  <Pages>9</Pages>
  <Words>857</Words>
  <Characters>5129</Characters>
  <Application>Microsoft Office Word</Application>
  <DocSecurity>0</DocSecurity>
  <Lines>189</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min qu</cp:lastModifiedBy>
  <cp:revision>12</cp:revision>
  <cp:lastPrinted>2019-10-23T00:51:00Z</cp:lastPrinted>
  <dcterms:created xsi:type="dcterms:W3CDTF">2024-04-18T21:39:00Z</dcterms:created>
  <dcterms:modified xsi:type="dcterms:W3CDTF">2024-12-26T03:44:00Z</dcterms:modified>
</cp:coreProperties>
</file>