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F332" w14:textId="028670E9" w:rsidR="00752AFB" w:rsidRDefault="00E24CF6" w:rsidP="0066473E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66230F3" wp14:editId="735BDC2C">
            <wp:simplePos x="0" y="0"/>
            <wp:positionH relativeFrom="column">
              <wp:posOffset>4327525</wp:posOffset>
            </wp:positionH>
            <wp:positionV relativeFrom="paragraph">
              <wp:posOffset>90805</wp:posOffset>
            </wp:positionV>
            <wp:extent cx="2298192" cy="457200"/>
            <wp:effectExtent l="0" t="0" r="6985" b="0"/>
            <wp:wrapNone/>
            <wp:docPr id="79668425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84257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Foglio di lavoro del framework </w:t>
      </w:r>
      <w:r w:rsidR="0066473E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strategico sull'AI</w:t>
      </w:r>
    </w:p>
    <w:p w14:paraId="770BD350" w14:textId="22C3B609" w:rsidR="00752AFB" w:rsidRDefault="00752AFB" w:rsidP="005248D9">
      <w:pPr>
        <w:spacing w:line="240" w:lineRule="auto"/>
        <w:ind w:right="360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</w:rPr>
        <w:t>Usa questo foglio di lavoro per guidare la tua azienda nello sviluppo di una strategia completa di adozione dell'intelligenza artificiale. In ogni sezione, considera i vari aspetti critici dell'implementazione dell'IA e che cosa significherebbero per la tua azienda.</w:t>
      </w:r>
    </w:p>
    <w:p w14:paraId="4DE0B01B" w14:textId="354425A0" w:rsidR="00752AFB" w:rsidRPr="00E24CF6" w:rsidRDefault="00752AFB" w:rsidP="0066473E">
      <w:pPr>
        <w:spacing w:line="240" w:lineRule="auto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color w:val="000000"/>
          <w:u w:val="single"/>
        </w:rPr>
        <w:t xml:space="preserve">DATA: </w:t>
      </w:r>
    </w:p>
    <w:p w14:paraId="2C7FC05A" w14:textId="54D8F582" w:rsidR="00752AFB" w:rsidRDefault="00752AFB" w:rsidP="0066473E">
      <w:pPr>
        <w:spacing w:line="240" w:lineRule="auto"/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t>OBIETTIVI AZIENDALI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752AFB" w:rsidRPr="00237C4F" w14:paraId="5283E089" w14:textId="77777777" w:rsidTr="00752AFB">
        <w:trPr>
          <w:trHeight w:val="1248"/>
        </w:trPr>
        <w:tc>
          <w:tcPr>
            <w:tcW w:w="347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C2B7" w14:textId="60092FBD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Obiettivi primari da raggiungere con l'IA</w:t>
            </w:r>
          </w:p>
          <w:p w14:paraId="7B977DDF" w14:textId="4DF3DCDE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Cs/>
                <w:i/>
                <w:iCs/>
              </w:rPr>
            </w:pPr>
            <w:r>
              <w:rPr>
                <w:rFonts w:ascii="Century Gothic" w:hAnsi="Century Gothic"/>
                <w:i/>
                <w:sz w:val="18"/>
              </w:rPr>
              <w:t>Migliorare la customer experience, ridurre costi specifici, ecc.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D73C" w14:textId="256ACBA3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 xml:space="preserve">Indicatori chiave 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  <w:t>delle prestazioni</w:t>
            </w:r>
          </w:p>
          <w:p w14:paraId="7DC4C141" w14:textId="532ECC46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Cs/>
                <w:i/>
                <w:iCs/>
              </w:rPr>
            </w:pPr>
            <w:r>
              <w:rPr>
                <w:rFonts w:ascii="Century Gothic" w:hAnsi="Century Gothic"/>
                <w:i/>
                <w:sz w:val="18"/>
              </w:rPr>
              <w:t>Punteggi di soddisfazione, aumento dei margini di profitto, ecc.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D487" w14:textId="0DAC48A0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 xml:space="preserve">Meccanismi di 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  <w:t>feedback</w:t>
            </w:r>
          </w:p>
        </w:tc>
      </w:tr>
      <w:tr w:rsidR="00752AFB" w:rsidRPr="00237C4F" w14:paraId="1DC652BB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9C908" w14:textId="789C9DD5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1F0EE" w14:textId="455F6B1A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496B5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639C3B30" w14:textId="77777777" w:rsidR="00752AFB" w:rsidRDefault="00752AFB" w:rsidP="0066473E">
      <w:pPr>
        <w:spacing w:line="240" w:lineRule="auto"/>
        <w:rPr>
          <w:rFonts w:ascii="Century Gothic" w:hAnsi="Century Gothic"/>
          <w:color w:val="538135" w:themeColor="accent6" w:themeShade="BF"/>
        </w:rPr>
      </w:pPr>
    </w:p>
    <w:p w14:paraId="66FE54AA" w14:textId="16AB36A9" w:rsidR="00752AFB" w:rsidRDefault="00752AFB" w:rsidP="0066473E">
      <w:pPr>
        <w:spacing w:line="240" w:lineRule="auto"/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t>ROADMAP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752AFB" w:rsidRPr="00752AFB" w14:paraId="35131471" w14:textId="77777777" w:rsidTr="00752AFB">
        <w:trPr>
          <w:trHeight w:val="547"/>
        </w:trPr>
        <w:tc>
          <w:tcPr>
            <w:tcW w:w="3476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0E67E" w14:textId="49EB0036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Obiettivi a breve termine</w:t>
            </w:r>
          </w:p>
        </w:tc>
        <w:tc>
          <w:tcPr>
            <w:tcW w:w="3477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531A0" w14:textId="193EC1EF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Obiettivi a lungo termine</w:t>
            </w:r>
          </w:p>
        </w:tc>
        <w:tc>
          <w:tcPr>
            <w:tcW w:w="3477" w:type="dxa"/>
            <w:shd w:val="clear" w:color="auto" w:fill="BAC54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D8EFA" w14:textId="55F19740" w:rsidR="00752AFB" w:rsidRPr="00752AFB" w:rsidRDefault="00752AFB" w:rsidP="0066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Milestone</w:t>
            </w:r>
          </w:p>
        </w:tc>
      </w:tr>
      <w:tr w:rsidR="00752AFB" w:rsidRPr="00237C4F" w14:paraId="69AB4488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40433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E781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B0492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50A1C0DF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C1249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2E26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210E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394ECB24" w14:textId="77777777" w:rsidTr="00752AFB">
        <w:trPr>
          <w:trHeight w:val="1720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13676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2FE2C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DA564" w14:textId="77777777" w:rsidR="00752AFB" w:rsidRPr="00237C4F" w:rsidRDefault="00752AFB" w:rsidP="0075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2CA0598F" w14:textId="54251E3F" w:rsidR="00752AFB" w:rsidRDefault="00752AFB" w:rsidP="00752AFB">
      <w:pPr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</w:rPr>
        <w:br w:type="page"/>
      </w:r>
      <w:r>
        <w:rPr>
          <w:rFonts w:ascii="Century Gothic" w:hAnsi="Century Gothic"/>
          <w:color w:val="538135" w:themeColor="accent6" w:themeShade="BF"/>
          <w:sz w:val="36"/>
        </w:rPr>
        <w:lastRenderedPageBreak/>
        <w:t>MODELLAZIONE DEI CASI D'USO</w:t>
      </w:r>
    </w:p>
    <w:tbl>
      <w:tblPr>
        <w:tblW w:w="106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5307"/>
        <w:gridCol w:w="5308"/>
      </w:tblGrid>
      <w:tr w:rsidR="00752AFB" w:rsidRPr="00237C4F" w14:paraId="5EE3E0CF" w14:textId="77777777" w:rsidTr="00752AFB">
        <w:trPr>
          <w:trHeight w:val="1015"/>
        </w:trPr>
        <w:tc>
          <w:tcPr>
            <w:tcW w:w="530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803E" w14:textId="57DB0BB0" w:rsidR="00752AFB" w:rsidRPr="00752AFB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 xml:space="preserve">Esempi di casi d'uso 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  <w:t>pertinenti per la tua azienda</w:t>
            </w:r>
          </w:p>
          <w:p w14:paraId="5B7C9454" w14:textId="046E9F6A" w:rsidR="00752AFB" w:rsidRPr="00752AFB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Cs/>
                <w:i/>
                <w:iCs/>
              </w:rPr>
            </w:pPr>
            <w:r>
              <w:rPr>
                <w:rFonts w:ascii="Century Gothic" w:hAnsi="Century Gothic"/>
                <w:i/>
                <w:sz w:val="18"/>
              </w:rPr>
              <w:t>Distribuzione di soluzioni basate sull'IA</w:t>
            </w:r>
          </w:p>
        </w:tc>
        <w:tc>
          <w:tcPr>
            <w:tcW w:w="5308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3785" w14:textId="5A32545B" w:rsidR="00752AFB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Valutazione</w:t>
            </w:r>
            <w:r w:rsidRPr="00752AFB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2E10E07" w14:textId="1DA2F0C0" w:rsidR="00752AFB" w:rsidRPr="00752AFB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i/>
                <w:sz w:val="18"/>
              </w:rPr>
              <w:t>Valore aggiunto all'attività, potenziale impatto e fattibilità applicati alla tua azienda</w:t>
            </w:r>
          </w:p>
        </w:tc>
      </w:tr>
      <w:tr w:rsidR="00752AFB" w:rsidRPr="00237C4F" w14:paraId="390B30EA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43CDD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06EE6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29E63BFF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FBBB4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0C659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642CE4A9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6E329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58505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1D7FAA06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000AA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62C55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41813140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84842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C2AE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752AFB" w:rsidRPr="00237C4F" w14:paraId="52DC4138" w14:textId="77777777" w:rsidTr="00752AFB">
        <w:trPr>
          <w:trHeight w:val="17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7546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3A060" w14:textId="77777777" w:rsidR="00752AFB" w:rsidRPr="00237C4F" w:rsidRDefault="00752AFB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7DF3CC5B" w14:textId="7D606628" w:rsidR="00752AFB" w:rsidRDefault="00752AFB">
      <w:pPr>
        <w:rPr>
          <w:rFonts w:ascii="Century Gothic" w:hAnsi="Century Gothic"/>
          <w:color w:val="538135" w:themeColor="accent6" w:themeShade="BF"/>
        </w:rPr>
      </w:pPr>
    </w:p>
    <w:p w14:paraId="426298D7" w14:textId="77777777" w:rsidR="00752AFB" w:rsidRDefault="00752AFB">
      <w:pPr>
        <w:rPr>
          <w:rFonts w:ascii="Century Gothic" w:hAnsi="Century Gothic"/>
          <w:color w:val="538135" w:themeColor="accent6" w:themeShade="BF"/>
        </w:rPr>
      </w:pPr>
    </w:p>
    <w:p w14:paraId="71DAB2A5" w14:textId="0C096743" w:rsidR="00A24F8E" w:rsidRDefault="00A24F8E" w:rsidP="00A24F8E">
      <w:pPr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lastRenderedPageBreak/>
        <w:t>STRATEGIA PER I DATI E LA TECNOLOGIA</w:t>
      </w:r>
    </w:p>
    <w:tbl>
      <w:tblPr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7920"/>
      </w:tblGrid>
      <w:tr w:rsidR="00A24F8E" w:rsidRPr="00752AFB" w14:paraId="5C415198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4547B" w14:textId="2B1E98F6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Lacune nei dati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>
              <w:rPr>
                <w:rFonts w:ascii="Century Gothic" w:hAnsi="Century Gothic"/>
                <w:i/>
                <w:sz w:val="18"/>
              </w:rPr>
              <w:t>Fonti di dati disponibili; origini dei dati mancanti necessarie per l'implementazione dell'IA.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9EC4B" w14:textId="3441FE4F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A24F8E" w:rsidRPr="00237C4F" w14:paraId="317765BB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2A15" w14:textId="715D80AE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Governance dei dati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>
              <w:rPr>
                <w:rFonts w:ascii="Century Gothic" w:hAnsi="Century Gothic"/>
                <w:i/>
                <w:sz w:val="18"/>
              </w:rPr>
              <w:t>Pratiche di governance necessarie per garantire la qualità e la sicurezza dei dati.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F36C0" w14:textId="77777777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24F8E" w:rsidRPr="00237C4F" w14:paraId="0A22E732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0E803" w14:textId="3EE07FC4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Requisiti tecnologici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>
              <w:rPr>
                <w:rFonts w:ascii="Century Gothic" w:hAnsi="Century Gothic"/>
                <w:i/>
                <w:sz w:val="18"/>
              </w:rPr>
              <w:t>Strumenti basati sull'intelligenza artificiale (piattaforme di machine learning, strumenti di analisi dei dati, ecc.).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1AC9B" w14:textId="77777777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24F8E" w:rsidRPr="00237C4F" w14:paraId="29017FC8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B7481" w14:textId="0D90B2D8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Requisiti dell'infrastruttura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>
              <w:rPr>
                <w:rFonts w:ascii="Century Gothic" w:hAnsi="Century Gothic"/>
                <w:i/>
                <w:sz w:val="18"/>
              </w:rPr>
              <w:t>Aggiornamenti o investimenti (servizi cloud, ecc.).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13900" w14:textId="77777777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24F8E" w:rsidRPr="00237C4F" w14:paraId="22CB4C6D" w14:textId="77777777" w:rsidTr="00A24F8E">
        <w:trPr>
          <w:trHeight w:val="2093"/>
        </w:trPr>
        <w:tc>
          <w:tcPr>
            <w:tcW w:w="2515" w:type="dxa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DBE37" w14:textId="0A0B5F8E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Potenziali fornitori partner</w:t>
            </w:r>
            <w:r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>
              <w:rPr>
                <w:rFonts w:ascii="Century Gothic" w:hAnsi="Century Gothic"/>
                <w:i/>
                <w:sz w:val="18"/>
              </w:rPr>
              <w:t>Se le soluzioni IA non vengono fornite internamente.</w:t>
            </w:r>
          </w:p>
        </w:tc>
        <w:tc>
          <w:tcPr>
            <w:tcW w:w="7920" w:type="dxa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71475" w14:textId="77777777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41561DFB" w14:textId="5525D61A" w:rsidR="00A24F8E" w:rsidRDefault="00A24F8E">
      <w:pPr>
        <w:rPr>
          <w:rFonts w:ascii="Century Gothic" w:hAnsi="Century Gothic"/>
          <w:color w:val="538135" w:themeColor="accent6" w:themeShade="BF"/>
        </w:rPr>
      </w:pPr>
    </w:p>
    <w:p w14:paraId="2793792A" w14:textId="77777777" w:rsidR="00A24F8E" w:rsidRDefault="00A24F8E">
      <w:pPr>
        <w:rPr>
          <w:rFonts w:ascii="Century Gothic" w:hAnsi="Century Gothic"/>
          <w:color w:val="538135" w:themeColor="accent6" w:themeShade="BF"/>
        </w:rPr>
      </w:pPr>
      <w:r>
        <w:rPr>
          <w:rFonts w:ascii="Century Gothic" w:hAnsi="Century Gothic"/>
          <w:color w:val="538135" w:themeColor="accent6" w:themeShade="BF"/>
        </w:rPr>
        <w:br w:type="page"/>
      </w:r>
    </w:p>
    <w:p w14:paraId="5F9C124D" w14:textId="4CE923E7" w:rsidR="00A24F8E" w:rsidRDefault="00A24F8E" w:rsidP="00A24F8E">
      <w:pPr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lastRenderedPageBreak/>
        <w:t>TALENTI</w:t>
      </w:r>
    </w:p>
    <w:tbl>
      <w:tblPr>
        <w:tblW w:w="104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476"/>
        <w:gridCol w:w="3477"/>
        <w:gridCol w:w="3477"/>
      </w:tblGrid>
      <w:tr w:rsidR="00A24F8E" w:rsidRPr="00237C4F" w14:paraId="39EA2C5B" w14:textId="77777777" w:rsidTr="00A24F8E">
        <w:trPr>
          <w:trHeight w:val="475"/>
        </w:trPr>
        <w:tc>
          <w:tcPr>
            <w:tcW w:w="347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57AE0" w14:textId="207491FA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Competenze attuali dei dipendenti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E3932" w14:textId="3E327963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Competenze necessarie</w:t>
            </w:r>
          </w:p>
        </w:tc>
        <w:tc>
          <w:tcPr>
            <w:tcW w:w="347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51818" w14:textId="5DFC23C1" w:rsidR="00A24F8E" w:rsidRPr="00752AFB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Idee per l'ampliamento delle competenze</w:t>
            </w:r>
          </w:p>
        </w:tc>
      </w:tr>
      <w:tr w:rsidR="00A24F8E" w:rsidRPr="00237C4F" w14:paraId="4014C74D" w14:textId="77777777" w:rsidTr="00A24F8E">
        <w:trPr>
          <w:trHeight w:val="3292"/>
        </w:trPr>
        <w:tc>
          <w:tcPr>
            <w:tcW w:w="3476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47E84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67788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44D44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066B1589" w14:textId="77777777" w:rsidR="00752AFB" w:rsidRDefault="00752AFB">
      <w:pPr>
        <w:rPr>
          <w:rFonts w:ascii="Century Gothic" w:hAnsi="Century Gothic"/>
          <w:color w:val="538135" w:themeColor="accent6" w:themeShade="BF"/>
        </w:rPr>
      </w:pPr>
    </w:p>
    <w:p w14:paraId="7AB1369B" w14:textId="0F91BD32" w:rsidR="00A24F8E" w:rsidRDefault="00A24F8E" w:rsidP="00A24F8E">
      <w:pPr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t>GESTIONE DEL CAMBIAMENTO</w:t>
      </w:r>
    </w:p>
    <w:tbl>
      <w:tblPr>
        <w:tblW w:w="106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5307"/>
        <w:gridCol w:w="5308"/>
      </w:tblGrid>
      <w:tr w:rsidR="00A24F8E" w:rsidRPr="00237C4F" w14:paraId="62B3A8CE" w14:textId="77777777" w:rsidTr="00A24F8E">
        <w:trPr>
          <w:trHeight w:val="772"/>
        </w:trPr>
        <w:tc>
          <w:tcPr>
            <w:tcW w:w="5307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3FAFD" w14:textId="2E7A2238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Principali stakeholder per le iniziative inerenti all'IA</w:t>
            </w:r>
          </w:p>
        </w:tc>
        <w:tc>
          <w:tcPr>
            <w:tcW w:w="5308" w:type="dxa"/>
            <w:shd w:val="clear" w:color="auto" w:fill="BAC54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44B90" w14:textId="0D78263E" w:rsidR="00A24F8E" w:rsidRPr="00A24F8E" w:rsidRDefault="00A24F8E" w:rsidP="00A24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Pianificare l'onboarding e assicurarsi l'approvazione</w:t>
            </w:r>
          </w:p>
        </w:tc>
      </w:tr>
      <w:tr w:rsidR="00A24F8E" w:rsidRPr="00237C4F" w14:paraId="6ED0E999" w14:textId="77777777" w:rsidTr="00A24F8E">
        <w:trPr>
          <w:trHeight w:val="2320"/>
        </w:trPr>
        <w:tc>
          <w:tcPr>
            <w:tcW w:w="530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FCA58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308" w:type="dxa"/>
            <w:shd w:val="clear" w:color="auto" w:fill="DFE4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24DD5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24F8E" w:rsidRPr="00237C4F" w14:paraId="558A7B63" w14:textId="77777777" w:rsidTr="00A24F8E">
        <w:trPr>
          <w:trHeight w:val="502"/>
        </w:trPr>
        <w:tc>
          <w:tcPr>
            <w:tcW w:w="10615" w:type="dxa"/>
            <w:gridSpan w:val="2"/>
            <w:shd w:val="clear" w:color="auto" w:fill="CFD7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864A9" w14:textId="2AB74810" w:rsidR="00A24F8E" w:rsidRPr="00A24F8E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Strategia per la gestione del cambiamento dell'organizzazione</w:t>
            </w:r>
          </w:p>
        </w:tc>
      </w:tr>
      <w:tr w:rsidR="00A24F8E" w:rsidRPr="00237C4F" w14:paraId="3C02B9E5" w14:textId="77777777" w:rsidTr="00A24F8E">
        <w:trPr>
          <w:trHeight w:val="1720"/>
        </w:trPr>
        <w:tc>
          <w:tcPr>
            <w:tcW w:w="10615" w:type="dxa"/>
            <w:gridSpan w:val="2"/>
            <w:shd w:val="clear" w:color="auto" w:fill="EBEEC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D39E4" w14:textId="77777777" w:rsidR="00A24F8E" w:rsidRPr="00237C4F" w:rsidRDefault="00A24F8E" w:rsidP="005F6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14:paraId="3F31F5D8" w14:textId="26768B6E" w:rsidR="00A24F8E" w:rsidRDefault="00A24F8E">
      <w:pPr>
        <w:rPr>
          <w:rFonts w:ascii="Century Gothic" w:hAnsi="Century Gothic"/>
          <w:color w:val="538135" w:themeColor="accent6" w:themeShade="BF"/>
        </w:rPr>
      </w:pPr>
    </w:p>
    <w:p w14:paraId="2CCFD2DA" w14:textId="77777777" w:rsidR="00A24F8E" w:rsidRDefault="00A24F8E">
      <w:pPr>
        <w:rPr>
          <w:rFonts w:ascii="Century Gothic" w:hAnsi="Century Gothic"/>
          <w:color w:val="538135" w:themeColor="accent6" w:themeShade="BF"/>
        </w:rPr>
      </w:pPr>
      <w:r>
        <w:rPr>
          <w:rFonts w:ascii="Century Gothic" w:hAnsi="Century Gothic"/>
          <w:color w:val="538135" w:themeColor="accent6" w:themeShade="BF"/>
        </w:rPr>
        <w:br w:type="page"/>
      </w:r>
    </w:p>
    <w:p w14:paraId="07EA39AD" w14:textId="427E0673" w:rsidR="00A24F8E" w:rsidRDefault="00E24CF6" w:rsidP="00A24F8E">
      <w:pPr>
        <w:rPr>
          <w:rFonts w:ascii="Century Gothic" w:hAnsi="Century Gothic"/>
          <w:color w:val="538135" w:themeColor="accent6" w:themeShade="BF"/>
          <w:sz w:val="36"/>
          <w:szCs w:val="36"/>
        </w:rPr>
      </w:pPr>
      <w:r>
        <w:rPr>
          <w:rFonts w:ascii="Century Gothic" w:hAnsi="Century Gothic"/>
          <w:color w:val="538135" w:themeColor="accent6" w:themeShade="BF"/>
          <w:sz w:val="36"/>
        </w:rPr>
        <w:lastRenderedPageBreak/>
        <w:t>BUDGET</w:t>
      </w:r>
    </w:p>
    <w:tbl>
      <w:tblPr>
        <w:tblW w:w="105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565"/>
        <w:gridCol w:w="1300"/>
        <w:gridCol w:w="1300"/>
        <w:gridCol w:w="1300"/>
        <w:gridCol w:w="2260"/>
      </w:tblGrid>
      <w:tr w:rsidR="00E24CF6" w14:paraId="466BEB81" w14:textId="77777777" w:rsidTr="00E24CF6">
        <w:trPr>
          <w:trHeight w:val="677"/>
        </w:trPr>
        <w:tc>
          <w:tcPr>
            <w:tcW w:w="180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81E3" w14:textId="77777777" w:rsidR="00A24F8E" w:rsidRPr="00E24CF6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Categoria</w:t>
            </w:r>
          </w:p>
        </w:tc>
        <w:tc>
          <w:tcPr>
            <w:tcW w:w="2565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8E1F" w14:textId="77777777" w:rsidR="00A24F8E" w:rsidRPr="00E24CF6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Elemento</w:t>
            </w:r>
          </w:p>
        </w:tc>
        <w:tc>
          <w:tcPr>
            <w:tcW w:w="130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71EFF" w14:textId="77777777" w:rsidR="00A24F8E" w:rsidRPr="00147333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147333">
              <w:rPr>
                <w:rFonts w:ascii="Century Gothic" w:hAnsi="Century Gothic"/>
                <w:b/>
                <w:color w:val="595959" w:themeColor="text1" w:themeTint="A6"/>
              </w:rPr>
              <w:t>Costo stimato</w:t>
            </w:r>
          </w:p>
        </w:tc>
        <w:tc>
          <w:tcPr>
            <w:tcW w:w="130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CC70B" w14:textId="77777777" w:rsidR="00A24F8E" w:rsidRPr="00147333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 w:rsidRPr="00147333">
              <w:rPr>
                <w:rFonts w:ascii="Century Gothic" w:hAnsi="Century Gothic"/>
                <w:b/>
                <w:color w:val="595959" w:themeColor="text1" w:themeTint="A6"/>
              </w:rPr>
              <w:t>Costo effettivo</w:t>
            </w:r>
          </w:p>
        </w:tc>
        <w:tc>
          <w:tcPr>
            <w:tcW w:w="130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E9DB" w14:textId="77777777" w:rsidR="00A24F8E" w:rsidRPr="00E24CF6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Varianza</w:t>
            </w:r>
          </w:p>
        </w:tc>
        <w:tc>
          <w:tcPr>
            <w:tcW w:w="2260" w:type="dxa"/>
            <w:shd w:val="clear" w:color="auto" w:fill="E1E6B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4FF2" w14:textId="77777777" w:rsidR="00A24F8E" w:rsidRPr="00E24CF6" w:rsidRDefault="00A24F8E" w:rsidP="00E24CF6">
            <w:pPr>
              <w:spacing w:after="0" w:line="240" w:lineRule="auto"/>
              <w:jc w:val="center"/>
              <w:rPr>
                <w:rFonts w:ascii="Century Gothic" w:hAnsi="Century Gothic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Note</w:t>
            </w:r>
          </w:p>
        </w:tc>
      </w:tr>
      <w:tr w:rsidR="00A24F8E" w14:paraId="2A363C31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67F9E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Configurazione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34148" w14:textId="6D7EE01B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C323D" w14:textId="788D6213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001C9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5BA1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500A3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65F9BBF3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FE882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Talenti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02178" w14:textId="37686352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0F69F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21FAF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641F5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357D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31D16FA3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3451" w14:textId="4887046F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Sviluppo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E73AF" w14:textId="3AB70FD7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8AE6E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89218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7E48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E68A6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7C668BBF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970E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Operazioni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CA5C4" w14:textId="1BE776C9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00F5E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A67B6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98470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95ED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1B79A926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C18C0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Aspetti legali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5A8D4" w14:textId="19C4C208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6A0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2BA78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87F57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9D5BD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028E6738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AE974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Comunicazione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899EC" w14:textId="2C546B8C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C35B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464FC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2D2D2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E6968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19C65E55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77CE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Imprevisti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F6FA" w14:textId="3DAEAE01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996D4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4431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0EB56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10C6C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E24CF6" w14:paraId="6DEAB962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0C510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4A8CA" w14:textId="77777777" w:rsidR="00E24CF6" w:rsidRPr="00E24CF6" w:rsidRDefault="00E24CF6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C2D24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C9D2A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61AFD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647BB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E24CF6" w14:paraId="71A25AA2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AD2D4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6FC1D" w14:textId="77777777" w:rsidR="00E24CF6" w:rsidRPr="00E24CF6" w:rsidRDefault="00E24CF6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2A9FE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5DBA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6423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67C10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E24CF6" w14:paraId="4128F705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A44A2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E58C" w14:textId="77777777" w:rsidR="00E24CF6" w:rsidRPr="00E24CF6" w:rsidRDefault="00E24CF6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E1EE0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34A53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7088D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FDE1E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E24CF6" w14:paraId="520C9056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6D0F0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A7AB9" w14:textId="77777777" w:rsidR="00E24CF6" w:rsidRPr="00E24CF6" w:rsidRDefault="00E24CF6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0F02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386AF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2C1F0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6F046" w14:textId="77777777" w:rsidR="00E24CF6" w:rsidRPr="00E24CF6" w:rsidRDefault="00E24CF6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  <w:tr w:rsidR="00A24F8E" w14:paraId="616489F5" w14:textId="77777777" w:rsidTr="00E24CF6">
        <w:trPr>
          <w:trHeight w:val="677"/>
        </w:trPr>
        <w:tc>
          <w:tcPr>
            <w:tcW w:w="180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DA736" w14:textId="77777777" w:rsidR="00A24F8E" w:rsidRPr="00E24CF6" w:rsidRDefault="00A24F8E" w:rsidP="00E24CF6">
            <w:pPr>
              <w:spacing w:line="411" w:lineRule="auto"/>
              <w:jc w:val="right"/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</w:rPr>
              <w:t>Totale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4B5A3" w14:textId="77777777" w:rsidR="00A24F8E" w:rsidRPr="00E24CF6" w:rsidRDefault="00A24F8E" w:rsidP="00E24CF6">
            <w:pPr>
              <w:spacing w:line="240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8DAB8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BC101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13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7F603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5C933" w14:textId="77777777" w:rsidR="00A24F8E" w:rsidRPr="00E24CF6" w:rsidRDefault="00A24F8E" w:rsidP="00E24CF6">
            <w:pPr>
              <w:spacing w:line="411" w:lineRule="auto"/>
              <w:rPr>
                <w:rFonts w:ascii="Century Gothic" w:hAnsi="Century Gothic"/>
                <w:color w:val="0D0D0D"/>
                <w:sz w:val="18"/>
                <w:szCs w:val="18"/>
              </w:rPr>
            </w:pPr>
          </w:p>
        </w:tc>
      </w:tr>
    </w:tbl>
    <w:p w14:paraId="789C7D0E" w14:textId="77777777" w:rsidR="00A24F8E" w:rsidRDefault="00A24F8E">
      <w:pPr>
        <w:rPr>
          <w:rFonts w:ascii="Century Gothic" w:hAnsi="Century Gothic"/>
          <w:color w:val="538135" w:themeColor="accent6" w:themeShade="BF"/>
        </w:rPr>
      </w:pPr>
    </w:p>
    <w:p w14:paraId="71E0137B" w14:textId="77777777" w:rsidR="00E24CF6" w:rsidRDefault="00E24CF6">
      <w:pPr>
        <w:rPr>
          <w:rFonts w:ascii="Century Gothic" w:hAnsi="Century Gothic"/>
          <w:color w:val="538135" w:themeColor="accent6" w:themeShade="BF"/>
        </w:rPr>
      </w:pPr>
    </w:p>
    <w:p w14:paraId="23D557EF" w14:textId="77777777" w:rsidR="00E24CF6" w:rsidRDefault="00E24CF6">
      <w:pPr>
        <w:rPr>
          <w:rFonts w:ascii="Century Gothic" w:hAnsi="Century Gothic"/>
          <w:color w:val="538135" w:themeColor="accent6" w:themeShade="BF"/>
        </w:rPr>
      </w:pPr>
    </w:p>
    <w:p w14:paraId="412883CD" w14:textId="77777777" w:rsidR="00E24CF6" w:rsidRDefault="00E24CF6">
      <w:pPr>
        <w:rPr>
          <w:rFonts w:ascii="Century Gothic" w:hAnsi="Century Gothic"/>
          <w:color w:val="538135" w:themeColor="accent6" w:themeShade="BF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E24CF6" w14:paraId="392F683B" w14:textId="77777777" w:rsidTr="0066473E">
        <w:trPr>
          <w:trHeight w:val="2836"/>
        </w:trPr>
        <w:tc>
          <w:tcPr>
            <w:tcW w:w="10669" w:type="dxa"/>
          </w:tcPr>
          <w:p w14:paraId="69819084" w14:textId="77777777" w:rsidR="00E24CF6" w:rsidRPr="00692C04" w:rsidRDefault="00E24CF6" w:rsidP="005F672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A921157" w14:textId="77777777" w:rsidR="00E24CF6" w:rsidRDefault="00E24CF6" w:rsidP="005F6722">
            <w:pPr>
              <w:rPr>
                <w:rFonts w:ascii="Century Gothic" w:hAnsi="Century Gothic" w:cs="Arial"/>
                <w:szCs w:val="20"/>
              </w:rPr>
            </w:pPr>
          </w:p>
          <w:p w14:paraId="40AFF3F9" w14:textId="77777777" w:rsidR="00E24CF6" w:rsidRDefault="00E24CF6" w:rsidP="005F672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Eventuali articoli, modelli o informazioni forniti da Smartsheet sul sito web servono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ABE71ED" w14:textId="77777777" w:rsidR="00E24CF6" w:rsidRDefault="00E24CF6" w:rsidP="00E24CF6">
      <w:pPr>
        <w:rPr>
          <w:rFonts w:ascii="Century Gothic" w:hAnsi="Century Gothic" w:cs="Arial"/>
          <w:sz w:val="20"/>
          <w:szCs w:val="20"/>
        </w:rPr>
      </w:pPr>
    </w:p>
    <w:p w14:paraId="272590C7" w14:textId="77777777" w:rsidR="00E24CF6" w:rsidRPr="00D3383E" w:rsidRDefault="00E24CF6" w:rsidP="00E24CF6">
      <w:pPr>
        <w:rPr>
          <w:rFonts w:ascii="Century Gothic" w:hAnsi="Century Gothic" w:cs="Arial"/>
          <w:sz w:val="20"/>
          <w:szCs w:val="20"/>
        </w:rPr>
      </w:pPr>
    </w:p>
    <w:p w14:paraId="40C28C5D" w14:textId="77777777" w:rsidR="00E24CF6" w:rsidRPr="00752AFB" w:rsidRDefault="00E24CF6">
      <w:pPr>
        <w:rPr>
          <w:rFonts w:ascii="Century Gothic" w:hAnsi="Century Gothic"/>
          <w:color w:val="538135" w:themeColor="accent6" w:themeShade="BF"/>
        </w:rPr>
      </w:pPr>
    </w:p>
    <w:sectPr w:rsidR="00E24CF6" w:rsidRPr="00752AFB" w:rsidSect="00752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562C" w14:textId="77777777" w:rsidR="008C1AB6" w:rsidRDefault="008C1AB6" w:rsidP="0066473E">
      <w:pPr>
        <w:spacing w:after="0" w:line="240" w:lineRule="auto"/>
      </w:pPr>
      <w:r>
        <w:separator/>
      </w:r>
    </w:p>
  </w:endnote>
  <w:endnote w:type="continuationSeparator" w:id="0">
    <w:p w14:paraId="5894C531" w14:textId="77777777" w:rsidR="008C1AB6" w:rsidRDefault="008C1AB6" w:rsidP="0066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08A93" w14:textId="77777777" w:rsidR="008C1AB6" w:rsidRDefault="008C1AB6" w:rsidP="0066473E">
      <w:pPr>
        <w:spacing w:after="0" w:line="240" w:lineRule="auto"/>
      </w:pPr>
      <w:r>
        <w:separator/>
      </w:r>
    </w:p>
  </w:footnote>
  <w:footnote w:type="continuationSeparator" w:id="0">
    <w:p w14:paraId="0DA19C20" w14:textId="77777777" w:rsidR="008C1AB6" w:rsidRDefault="008C1AB6" w:rsidP="00664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B"/>
    <w:rsid w:val="000E76F3"/>
    <w:rsid w:val="00147333"/>
    <w:rsid w:val="001B1B2C"/>
    <w:rsid w:val="00257DDA"/>
    <w:rsid w:val="00300DAA"/>
    <w:rsid w:val="005248D9"/>
    <w:rsid w:val="0066473E"/>
    <w:rsid w:val="007174B8"/>
    <w:rsid w:val="00752AFB"/>
    <w:rsid w:val="008C1AB6"/>
    <w:rsid w:val="00A24F8E"/>
    <w:rsid w:val="00A531ED"/>
    <w:rsid w:val="00B254B5"/>
    <w:rsid w:val="00C82CCA"/>
    <w:rsid w:val="00CD2045"/>
    <w:rsid w:val="00DF37DF"/>
    <w:rsid w:val="00E2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F0B86"/>
  <w15:chartTrackingRefBased/>
  <w15:docId w15:val="{028D04B1-606E-4B93-A0DF-A5EBA8D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A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4C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3E"/>
  </w:style>
  <w:style w:type="paragraph" w:styleId="Footer">
    <w:name w:val="footer"/>
    <w:basedOn w:val="Normal"/>
    <w:link w:val="FooterChar"/>
    <w:uiPriority w:val="99"/>
    <w:unhideWhenUsed/>
    <w:rsid w:val="00664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378</Words>
  <Characters>2267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5</cp:revision>
  <dcterms:created xsi:type="dcterms:W3CDTF">2024-06-10T22:06:00Z</dcterms:created>
  <dcterms:modified xsi:type="dcterms:W3CDTF">2024-12-26T03:35:00Z</dcterms:modified>
</cp:coreProperties>
</file>