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F59CC" w14:textId="23294A10" w:rsidR="00424282" w:rsidRPr="00D4249E" w:rsidRDefault="001F7F58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  <w:r w:rsidRPr="00C805C2">
        <w:rPr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659264" behindDoc="0" locked="0" layoutInCell="1" allowOverlap="1" wp14:anchorId="6064291D" wp14:editId="66CB4001">
            <wp:simplePos x="0" y="0"/>
            <wp:positionH relativeFrom="column">
              <wp:posOffset>4074795</wp:posOffset>
            </wp:positionH>
            <wp:positionV relativeFrom="paragraph">
              <wp:posOffset>123190</wp:posOffset>
            </wp:positionV>
            <wp:extent cx="2714998" cy="540000"/>
            <wp:effectExtent l="0" t="0" r="0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65D">
        <w:rPr>
          <w:caps/>
          <w:noProof/>
          <w:color w:val="2E74B5" w:themeColor="accent5" w:themeShade="BF"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6B8B4BC7" wp14:editId="45D550AF">
            <wp:simplePos x="0" y="0"/>
            <wp:positionH relativeFrom="column">
              <wp:posOffset>-3176905</wp:posOffset>
            </wp:positionH>
            <wp:positionV relativeFrom="paragraph">
              <wp:posOffset>238761</wp:posOffset>
            </wp:positionV>
            <wp:extent cx="14199235" cy="9466156"/>
            <wp:effectExtent l="4445" t="0" r="0" b="0"/>
            <wp:wrapNone/>
            <wp:docPr id="753036088" name="Picture 1" descr="Stacked of yellow orig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6088" name="Picture 1" descr="Stacked of yellow origami"/>
                    <pic:cNvPicPr/>
                  </pic:nvPicPr>
                  <pic:blipFill>
                    <a:blip r:embed="rId10" cstate="print">
                      <a:alphaModFix amt="5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199235" cy="9466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9BAE0" w14:textId="2E1F6FBC" w:rsidR="00397DBE" w:rsidRDefault="008C265D" w:rsidP="00CF17A8">
      <w:pPr>
        <w:tabs>
          <w:tab w:val="left" w:pos="9420"/>
        </w:tabs>
        <w:spacing w:after="0" w:line="240" w:lineRule="auto"/>
        <w:rPr>
          <w:sz w:val="20"/>
          <w:szCs w:val="20"/>
        </w:rPr>
      </w:pPr>
      <w:r>
        <w:rPr>
          <w:b/>
          <w:color w:val="595959" w:themeColor="text1" w:themeTint="A6"/>
          <w:sz w:val="44"/>
        </w:rPr>
        <w:t>ESEMPIO DI MODELLO DI</w:t>
      </w:r>
      <w:r w:rsidR="00CF17A8">
        <w:rPr>
          <w:b/>
          <w:color w:val="595959" w:themeColor="text1" w:themeTint="A6"/>
          <w:sz w:val="44"/>
        </w:rPr>
        <w:tab/>
      </w:r>
      <w:r w:rsidR="001625FE">
        <w:rPr>
          <w:b/>
          <w:color w:val="595959" w:themeColor="text1" w:themeTint="A6"/>
          <w:sz w:val="44"/>
          <w:szCs w:val="44"/>
        </w:rPr>
        <w:br/>
      </w:r>
      <w:r>
        <w:rPr>
          <w:b/>
          <w:color w:val="595959" w:themeColor="text1" w:themeTint="A6"/>
          <w:sz w:val="44"/>
        </w:rPr>
        <w:t>PIANIFICAZIONE STRATEGICA</w:t>
      </w:r>
      <w:r w:rsidR="00A32171">
        <w:rPr>
          <w:b/>
          <w:color w:val="595959" w:themeColor="text1" w:themeTint="A6"/>
          <w:sz w:val="44"/>
          <w:szCs w:val="44"/>
        </w:rPr>
        <w:br/>
      </w:r>
      <w:r>
        <w:rPr>
          <w:b/>
          <w:color w:val="595959" w:themeColor="text1" w:themeTint="A6"/>
          <w:sz w:val="44"/>
        </w:rPr>
        <w:t>DEL MARKETING per Microsoft Word</w:t>
      </w:r>
    </w:p>
    <w:p w14:paraId="0B43041C" w14:textId="46880115" w:rsidR="000F6E6F" w:rsidRDefault="000F6E6F" w:rsidP="00C805C2">
      <w:pPr>
        <w:spacing w:line="240" w:lineRule="auto"/>
        <w:rPr>
          <w:sz w:val="20"/>
          <w:szCs w:val="20"/>
        </w:rPr>
      </w:pPr>
    </w:p>
    <w:p w14:paraId="42B60600" w14:textId="6BEEAE65" w:rsidR="008C2DF3" w:rsidRDefault="008C2DF3" w:rsidP="00C805C2">
      <w:pPr>
        <w:spacing w:line="240" w:lineRule="auto"/>
        <w:rPr>
          <w:sz w:val="20"/>
          <w:szCs w:val="20"/>
        </w:rPr>
      </w:pPr>
    </w:p>
    <w:p w14:paraId="5C10F854" w14:textId="77777777" w:rsidR="000F6E6F" w:rsidRDefault="000F6E6F" w:rsidP="00C805C2">
      <w:pPr>
        <w:spacing w:line="240" w:lineRule="auto"/>
        <w:rPr>
          <w:sz w:val="20"/>
          <w:szCs w:val="20"/>
        </w:rPr>
      </w:pPr>
    </w:p>
    <w:p w14:paraId="42BB3370" w14:textId="77777777" w:rsidR="008C265D" w:rsidRPr="002C7153" w:rsidRDefault="008C265D" w:rsidP="008C265D">
      <w:pPr>
        <w:pStyle w:val="NoSpacing"/>
        <w:spacing w:after="100" w:afterAutospacing="1"/>
        <w:rPr>
          <w:rFonts w:ascii="Century Gothic" w:hAnsi="Century Gothic"/>
          <w:color w:val="2E74B5" w:themeColor="accent5" w:themeShade="BF"/>
          <w:sz w:val="96"/>
          <w:szCs w:val="96"/>
        </w:rPr>
      </w:pPr>
      <w:r>
        <w:rPr>
          <w:rFonts w:ascii="Century Gothic" w:hAnsi="Century Gothic"/>
          <w:color w:val="2E74B5" w:themeColor="accent5" w:themeShade="BF"/>
          <w:sz w:val="96"/>
        </w:rPr>
        <w:t>PIANO DI MARKETING</w:t>
      </w:r>
    </w:p>
    <w:p w14:paraId="22B12A6E" w14:textId="52D3FEC8" w:rsidR="008C265D" w:rsidRPr="002C7153" w:rsidRDefault="006074E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48"/>
          <w:szCs w:val="48"/>
        </w:rPr>
      </w:pPr>
      <w:r>
        <w:rPr>
          <w:rFonts w:ascii="Century Gothic" w:hAnsi="Century Gothic"/>
          <w:color w:val="2E74B5" w:themeColor="accent5" w:themeShade="BF"/>
          <w:sz w:val="48"/>
        </w:rPr>
        <w:t>POSITIVE CHARGE</w:t>
      </w:r>
    </w:p>
    <w:p w14:paraId="01B5702B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aps/>
          <w:color w:val="2E74B5" w:themeColor="accent5" w:themeShade="BF"/>
          <w:sz w:val="28"/>
          <w:szCs w:val="28"/>
        </w:rPr>
      </w:pPr>
    </w:p>
    <w:p w14:paraId="289CC98F" w14:textId="030A2846" w:rsidR="008C265D" w:rsidRPr="002C7153" w:rsidRDefault="006074E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8"/>
        </w:rPr>
        <w:t>123 Main Street</w:t>
      </w:r>
    </w:p>
    <w:p w14:paraId="21ED45AD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8"/>
        </w:rPr>
        <w:t>Città, stato e codice postale</w:t>
      </w:r>
    </w:p>
    <w:p w14:paraId="2696B658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</w:p>
    <w:p w14:paraId="7EDE2628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8"/>
        </w:rPr>
        <w:t>indirizzoweb.com</w:t>
      </w:r>
    </w:p>
    <w:p w14:paraId="2B6AC4B8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aps/>
          <w:color w:val="2E74B5" w:themeColor="accent5" w:themeShade="BF"/>
          <w:sz w:val="28"/>
          <w:szCs w:val="28"/>
        </w:rPr>
      </w:pPr>
    </w:p>
    <w:p w14:paraId="3A0987CF" w14:textId="77777777" w:rsidR="008C265D" w:rsidRPr="002C7153" w:rsidRDefault="008C265D" w:rsidP="008C265D">
      <w:pPr>
        <w:pStyle w:val="NoSpacing"/>
        <w:spacing w:before="80" w:after="40"/>
        <w:rPr>
          <w:rFonts w:ascii="Century Gothic" w:hAnsi="Century Gothic"/>
          <w:caps/>
          <w:color w:val="2E74B5" w:themeColor="accent5" w:themeShade="BF"/>
          <w:sz w:val="28"/>
          <w:szCs w:val="24"/>
        </w:rPr>
      </w:pPr>
      <w:r>
        <w:rPr>
          <w:rFonts w:ascii="Century Gothic" w:hAnsi="Century Gothic"/>
          <w:caps/>
          <w:color w:val="2E74B5" w:themeColor="accent5" w:themeShade="BF"/>
          <w:sz w:val="28"/>
        </w:rPr>
        <w:t>Versione 0.0.0</w:t>
      </w:r>
    </w:p>
    <w:p w14:paraId="1AABD62F" w14:textId="77777777" w:rsidR="008C265D" w:rsidRPr="002C7153" w:rsidRDefault="008C265D" w:rsidP="008C265D">
      <w:pPr>
        <w:pStyle w:val="NoSpacing"/>
        <w:spacing w:before="80" w:after="40"/>
        <w:rPr>
          <w:rFonts w:ascii="Century Gothic" w:hAnsi="Century Gothic"/>
          <w:caps/>
          <w:color w:val="2E74B5" w:themeColor="accent5" w:themeShade="BF"/>
          <w:sz w:val="28"/>
          <w:szCs w:val="24"/>
        </w:rPr>
      </w:pPr>
    </w:p>
    <w:p w14:paraId="4D449593" w14:textId="77777777" w:rsidR="008C265D" w:rsidRDefault="008C265D" w:rsidP="008C265D">
      <w:pPr>
        <w:pStyle w:val="NoSpacing"/>
        <w:spacing w:before="80" w:after="40"/>
        <w:rPr>
          <w:rFonts w:ascii="Century Gothic" w:hAnsi="Century Gothic"/>
          <w:caps/>
          <w:color w:val="2E74B5" w:themeColor="accent5" w:themeShade="BF"/>
          <w:sz w:val="28"/>
          <w:szCs w:val="24"/>
        </w:rPr>
      </w:pPr>
      <w:r>
        <w:rPr>
          <w:rFonts w:ascii="Century Gothic" w:hAnsi="Century Gothic"/>
          <w:caps/>
          <w:color w:val="2E74B5" w:themeColor="accent5" w:themeShade="BF"/>
          <w:sz w:val="28"/>
        </w:rPr>
        <w:t>GG/MM/20XX</w:t>
      </w:r>
    </w:p>
    <w:p w14:paraId="5EC7E912" w14:textId="77777777" w:rsidR="006074ED" w:rsidRDefault="006074ED" w:rsidP="008C265D">
      <w:pPr>
        <w:pStyle w:val="NoSpacing"/>
        <w:spacing w:before="80" w:after="40"/>
        <w:rPr>
          <w:rFonts w:ascii="Arial" w:hAnsi="Arial" w:cs="Arial"/>
          <w:color w:val="000000"/>
        </w:rPr>
      </w:pPr>
    </w:p>
    <w:p w14:paraId="1E9F9811" w14:textId="79BBDA45" w:rsidR="008C265D" w:rsidRPr="003F1AD1" w:rsidRDefault="006074ED" w:rsidP="003F1AD1">
      <w:pPr>
        <w:pStyle w:val="NoSpacing"/>
        <w:spacing w:before="80" w:after="40"/>
        <w:ind w:right="-261"/>
        <w:rPr>
          <w:rFonts w:ascii="Century Gothic" w:hAnsi="Century Gothic"/>
          <w:color w:val="44546A" w:themeColor="text2"/>
          <w:spacing w:val="-3"/>
          <w:sz w:val="28"/>
          <w:szCs w:val="28"/>
        </w:rPr>
      </w:pPr>
      <w:r w:rsidRPr="003F1AD1">
        <w:rPr>
          <w:rFonts w:ascii="Century Gothic" w:hAnsi="Century Gothic"/>
          <w:color w:val="2E74B5" w:themeColor="accent5" w:themeShade="BF"/>
          <w:spacing w:val="-3"/>
          <w:sz w:val="24"/>
        </w:rPr>
        <w:t>Questo piano di marketing strategico delinea l'approccio globale che Positive Charge adotterà per raggiungere i suoi ambiziosi obiettivi nel mercato dei veicoli elettrici in evoluzione.</w:t>
      </w:r>
    </w:p>
    <w:p w14:paraId="6B997613" w14:textId="77777777" w:rsidR="008C265D" w:rsidRDefault="008C265D" w:rsidP="008C265D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953B60D" w14:textId="77777777" w:rsidR="008C265D" w:rsidRDefault="008C265D" w:rsidP="008C265D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B7C1A5E" w14:textId="77777777" w:rsidR="008C265D" w:rsidRDefault="008C265D" w:rsidP="008C265D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8C265D" w:rsidRPr="000F6E6F" w14:paraId="0E03E2E1" w14:textId="77777777" w:rsidTr="00FB3B8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030C558E" w14:textId="77777777" w:rsidR="008C265D" w:rsidRPr="008C265D" w:rsidRDefault="008C265D" w:rsidP="00FB3B8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0B3ACE0E" w14:textId="77777777" w:rsidR="008C265D" w:rsidRPr="008C265D" w:rsidRDefault="008C265D" w:rsidP="00FB3B8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TITOLO</w:t>
            </w: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69FF9BAB" w14:textId="77777777" w:rsidR="008C265D" w:rsidRPr="008C265D" w:rsidRDefault="008C265D" w:rsidP="00FB3B8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DATA</w:t>
            </w:r>
          </w:p>
        </w:tc>
      </w:tr>
      <w:tr w:rsidR="008C265D" w:rsidRPr="000F6E6F" w14:paraId="6458B635" w14:textId="77777777" w:rsidTr="008C265D">
        <w:trPr>
          <w:trHeight w:val="576"/>
        </w:trPr>
        <w:tc>
          <w:tcPr>
            <w:tcW w:w="35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238E48" w14:textId="5F29DC72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Lori Garcia</w:t>
            </w:r>
          </w:p>
        </w:tc>
        <w:tc>
          <w:tcPr>
            <w:tcW w:w="46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163101" w14:textId="144DF378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Direttore del marketing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62CCD4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GG/MM/AA</w:t>
            </w:r>
          </w:p>
        </w:tc>
      </w:tr>
      <w:tr w:rsidR="008C265D" w:rsidRPr="000F6E6F" w14:paraId="17E98D4F" w14:textId="77777777" w:rsidTr="00FB3B8F">
        <w:tc>
          <w:tcPr>
            <w:tcW w:w="8190" w:type="dxa"/>
            <w:gridSpan w:val="2"/>
            <w:tcBorders>
              <w:bottom w:val="single" w:sz="8" w:space="0" w:color="BFBFBF" w:themeColor="background1" w:themeShade="BF"/>
            </w:tcBorders>
          </w:tcPr>
          <w:p w14:paraId="3A52FD40" w14:textId="77777777" w:rsidR="008C265D" w:rsidRPr="008C265D" w:rsidRDefault="008C265D" w:rsidP="00FB3B8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E-MAIL</w:t>
            </w: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1CCA4C9B" w14:textId="77777777" w:rsidR="008C265D" w:rsidRPr="008C265D" w:rsidRDefault="008C265D" w:rsidP="00FB3B8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TELEFONO</w:t>
            </w:r>
          </w:p>
        </w:tc>
      </w:tr>
      <w:tr w:rsidR="008C265D" w:rsidRPr="000F6E6F" w14:paraId="590FAE0E" w14:textId="77777777" w:rsidTr="008C265D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DECF9C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Indirizzo e-mail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CF918C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C265D" w:rsidRPr="000F6E6F" w14:paraId="424A918F" w14:textId="77777777" w:rsidTr="00FB3B8F">
        <w:tc>
          <w:tcPr>
            <w:tcW w:w="35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953537" w14:textId="77777777" w:rsidR="008C265D" w:rsidRPr="008C265D" w:rsidRDefault="008C265D" w:rsidP="00FB3B8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APPROVATO DA</w:t>
            </w:r>
          </w:p>
        </w:tc>
        <w:tc>
          <w:tcPr>
            <w:tcW w:w="469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C27488F" w14:textId="77777777" w:rsidR="008C265D" w:rsidRPr="008C265D" w:rsidRDefault="008C265D" w:rsidP="00FB3B8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TITOLO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A177E07" w14:textId="77777777" w:rsidR="008C265D" w:rsidRPr="008C265D" w:rsidRDefault="008C265D" w:rsidP="00FB3B8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DATA</w:t>
            </w:r>
          </w:p>
        </w:tc>
      </w:tr>
      <w:tr w:rsidR="008C265D" w:rsidRPr="000F6E6F" w14:paraId="72F94A9A" w14:textId="77777777" w:rsidTr="008C265D">
        <w:trPr>
          <w:trHeight w:val="576"/>
        </w:trPr>
        <w:tc>
          <w:tcPr>
            <w:tcW w:w="35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BEEB93" w14:textId="09E3BF64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Denis Vidal</w:t>
            </w:r>
          </w:p>
        </w:tc>
        <w:tc>
          <w:tcPr>
            <w:tcW w:w="46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602AF6" w14:textId="6DE81307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Sr. Marketing Manager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D00ED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GG/MM/AA</w:t>
            </w:r>
          </w:p>
        </w:tc>
      </w:tr>
    </w:tbl>
    <w:p w14:paraId="10301EBB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11796A5" w14:textId="77777777" w:rsidR="00104901" w:rsidRPr="00C805C2" w:rsidRDefault="00104901" w:rsidP="00C805C2">
      <w:pPr>
        <w:spacing w:line="240" w:lineRule="auto"/>
        <w:rPr>
          <w:sz w:val="20"/>
          <w:szCs w:val="20"/>
        </w:rPr>
      </w:pPr>
    </w:p>
    <w:p w14:paraId="20FAFFF3" w14:textId="77777777" w:rsidR="00D4249E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28"/>
          <w:szCs w:val="20"/>
        </w:rPr>
      </w:pPr>
      <w:r>
        <w:rPr>
          <w:caps/>
          <w:color w:val="808080" w:themeColor="background1" w:themeShade="80"/>
          <w:sz w:val="28"/>
        </w:rPr>
        <w:t>sommario</w:t>
      </w:r>
    </w:p>
    <w:p w14:paraId="79DAA742" w14:textId="5ABFDB9F" w:rsidR="003F1AD1" w:rsidRPr="003F1AD1" w:rsidRDefault="00D4249E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r w:rsidRPr="003F1AD1">
        <w:fldChar w:fldCharType="begin"/>
      </w:r>
      <w:r w:rsidRPr="003F1AD1">
        <w:instrText xml:space="preserve"> TOC \o "1-3" \h \z \u </w:instrText>
      </w:r>
      <w:r w:rsidRPr="003F1AD1">
        <w:fldChar w:fldCharType="separate"/>
      </w:r>
      <w:hyperlink w:anchor="_Toc182325481" w:history="1">
        <w:r w:rsidR="003F1AD1" w:rsidRPr="003F1AD1">
          <w:rPr>
            <w:rStyle w:val="Hyperlink"/>
            <w:noProof/>
            <w:sz w:val="20"/>
            <w:szCs w:val="20"/>
          </w:rPr>
          <w:t>1.</w:t>
        </w:r>
        <w:r w:rsidR="003F1AD1" w:rsidRPr="003F1AD1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="003F1AD1" w:rsidRPr="003F1AD1">
          <w:rPr>
            <w:rStyle w:val="Hyperlink"/>
            <w:noProof/>
            <w:sz w:val="20"/>
            <w:szCs w:val="20"/>
          </w:rPr>
          <w:t>SINTESI AZIENDALE</w:t>
        </w:r>
        <w:r w:rsidR="003F1AD1" w:rsidRPr="003F1AD1">
          <w:rPr>
            <w:noProof/>
            <w:webHidden/>
          </w:rPr>
          <w:tab/>
        </w:r>
        <w:r w:rsidR="003F1AD1" w:rsidRPr="003F1AD1">
          <w:rPr>
            <w:noProof/>
            <w:webHidden/>
          </w:rPr>
          <w:fldChar w:fldCharType="begin"/>
        </w:r>
        <w:r w:rsidR="003F1AD1" w:rsidRPr="003F1AD1">
          <w:rPr>
            <w:noProof/>
            <w:webHidden/>
          </w:rPr>
          <w:instrText xml:space="preserve"> PAGEREF _Toc182325481 \h </w:instrText>
        </w:r>
        <w:r w:rsidR="003F1AD1" w:rsidRPr="003F1AD1">
          <w:rPr>
            <w:noProof/>
            <w:webHidden/>
          </w:rPr>
        </w:r>
        <w:r w:rsidR="003F1AD1" w:rsidRPr="003F1AD1">
          <w:rPr>
            <w:noProof/>
            <w:webHidden/>
          </w:rPr>
          <w:fldChar w:fldCharType="separate"/>
        </w:r>
        <w:r w:rsidR="003F1AD1" w:rsidRPr="003F1AD1">
          <w:rPr>
            <w:noProof/>
            <w:webHidden/>
          </w:rPr>
          <w:t>4</w:t>
        </w:r>
        <w:r w:rsidR="003F1AD1" w:rsidRPr="003F1AD1">
          <w:rPr>
            <w:noProof/>
            <w:webHidden/>
          </w:rPr>
          <w:fldChar w:fldCharType="end"/>
        </w:r>
      </w:hyperlink>
    </w:p>
    <w:p w14:paraId="544F8344" w14:textId="74ADF0C9" w:rsidR="003F1AD1" w:rsidRPr="003F1AD1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82" w:history="1">
        <w:r w:rsidRPr="003F1AD1">
          <w:rPr>
            <w:rStyle w:val="Hyperlink"/>
            <w:iCs/>
            <w:noProof/>
            <w:sz w:val="20"/>
            <w:szCs w:val="20"/>
          </w:rPr>
          <w:t>1.1</w:t>
        </w:r>
        <w:r w:rsidRPr="003F1AD1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LA NOSTRA AZIENDA</w:t>
        </w:r>
        <w:r w:rsidRPr="003F1AD1">
          <w:rPr>
            <w:noProof/>
            <w:webHidden/>
            <w:sz w:val="20"/>
            <w:szCs w:val="20"/>
          </w:rPr>
          <w:tab/>
        </w:r>
        <w:r w:rsidRPr="003F1AD1">
          <w:rPr>
            <w:noProof/>
            <w:webHidden/>
            <w:sz w:val="20"/>
            <w:szCs w:val="20"/>
          </w:rPr>
          <w:fldChar w:fldCharType="begin"/>
        </w:r>
        <w:r w:rsidRPr="003F1AD1">
          <w:rPr>
            <w:noProof/>
            <w:webHidden/>
            <w:sz w:val="20"/>
            <w:szCs w:val="20"/>
          </w:rPr>
          <w:instrText xml:space="preserve"> PAGEREF _Toc182325482 \h </w:instrText>
        </w:r>
        <w:r w:rsidRPr="003F1AD1">
          <w:rPr>
            <w:noProof/>
            <w:webHidden/>
            <w:sz w:val="20"/>
            <w:szCs w:val="20"/>
          </w:rPr>
        </w:r>
        <w:r w:rsidRPr="003F1AD1">
          <w:rPr>
            <w:noProof/>
            <w:webHidden/>
            <w:sz w:val="20"/>
            <w:szCs w:val="20"/>
          </w:rPr>
          <w:fldChar w:fldCharType="separate"/>
        </w:r>
        <w:r w:rsidRPr="003F1AD1">
          <w:rPr>
            <w:noProof/>
            <w:webHidden/>
            <w:sz w:val="20"/>
            <w:szCs w:val="20"/>
          </w:rPr>
          <w:t>4</w:t>
        </w:r>
        <w:r w:rsidRPr="003F1AD1">
          <w:rPr>
            <w:noProof/>
            <w:webHidden/>
            <w:sz w:val="20"/>
            <w:szCs w:val="20"/>
          </w:rPr>
          <w:fldChar w:fldCharType="end"/>
        </w:r>
      </w:hyperlink>
    </w:p>
    <w:p w14:paraId="096B9DF3" w14:textId="19F5095D" w:rsidR="003F1AD1" w:rsidRPr="003F1AD1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83" w:history="1">
        <w:r w:rsidRPr="003F1AD1">
          <w:rPr>
            <w:rStyle w:val="Hyperlink"/>
            <w:iCs/>
            <w:noProof/>
            <w:sz w:val="20"/>
            <w:szCs w:val="20"/>
          </w:rPr>
          <w:t>1.2</w:t>
        </w:r>
        <w:r w:rsidRPr="003F1AD1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DICHIARAZIONE DELLA MISSION</w:t>
        </w:r>
        <w:r w:rsidRPr="003F1AD1">
          <w:rPr>
            <w:noProof/>
            <w:webHidden/>
            <w:sz w:val="20"/>
            <w:szCs w:val="20"/>
          </w:rPr>
          <w:tab/>
        </w:r>
        <w:r w:rsidRPr="003F1AD1">
          <w:rPr>
            <w:noProof/>
            <w:webHidden/>
            <w:sz w:val="20"/>
            <w:szCs w:val="20"/>
          </w:rPr>
          <w:fldChar w:fldCharType="begin"/>
        </w:r>
        <w:r w:rsidRPr="003F1AD1">
          <w:rPr>
            <w:noProof/>
            <w:webHidden/>
            <w:sz w:val="20"/>
            <w:szCs w:val="20"/>
          </w:rPr>
          <w:instrText xml:space="preserve"> PAGEREF _Toc182325483 \h </w:instrText>
        </w:r>
        <w:r w:rsidRPr="003F1AD1">
          <w:rPr>
            <w:noProof/>
            <w:webHidden/>
            <w:sz w:val="20"/>
            <w:szCs w:val="20"/>
          </w:rPr>
        </w:r>
        <w:r w:rsidRPr="003F1AD1">
          <w:rPr>
            <w:noProof/>
            <w:webHidden/>
            <w:sz w:val="20"/>
            <w:szCs w:val="20"/>
          </w:rPr>
          <w:fldChar w:fldCharType="separate"/>
        </w:r>
        <w:r w:rsidRPr="003F1AD1">
          <w:rPr>
            <w:noProof/>
            <w:webHidden/>
            <w:sz w:val="20"/>
            <w:szCs w:val="20"/>
          </w:rPr>
          <w:t>4</w:t>
        </w:r>
        <w:r w:rsidRPr="003F1AD1">
          <w:rPr>
            <w:noProof/>
            <w:webHidden/>
            <w:sz w:val="20"/>
            <w:szCs w:val="20"/>
          </w:rPr>
          <w:fldChar w:fldCharType="end"/>
        </w:r>
      </w:hyperlink>
    </w:p>
    <w:p w14:paraId="00972961" w14:textId="69181A9C" w:rsidR="003F1AD1" w:rsidRPr="003F1AD1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84" w:history="1">
        <w:r w:rsidRPr="003F1AD1">
          <w:rPr>
            <w:rStyle w:val="Hyperlink"/>
            <w:iCs/>
            <w:noProof/>
            <w:sz w:val="20"/>
            <w:szCs w:val="20"/>
          </w:rPr>
          <w:t>1.3</w:t>
        </w:r>
        <w:r w:rsidRPr="003F1AD1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DICHIARAZIONE DELLA VISION</w:t>
        </w:r>
        <w:r w:rsidRPr="003F1AD1">
          <w:rPr>
            <w:noProof/>
            <w:webHidden/>
            <w:sz w:val="20"/>
            <w:szCs w:val="20"/>
          </w:rPr>
          <w:tab/>
        </w:r>
        <w:r w:rsidRPr="003F1AD1">
          <w:rPr>
            <w:noProof/>
            <w:webHidden/>
            <w:sz w:val="20"/>
            <w:szCs w:val="20"/>
          </w:rPr>
          <w:fldChar w:fldCharType="begin"/>
        </w:r>
        <w:r w:rsidRPr="003F1AD1">
          <w:rPr>
            <w:noProof/>
            <w:webHidden/>
            <w:sz w:val="20"/>
            <w:szCs w:val="20"/>
          </w:rPr>
          <w:instrText xml:space="preserve"> PAGEREF _Toc182325484 \h </w:instrText>
        </w:r>
        <w:r w:rsidRPr="003F1AD1">
          <w:rPr>
            <w:noProof/>
            <w:webHidden/>
            <w:sz w:val="20"/>
            <w:szCs w:val="20"/>
          </w:rPr>
        </w:r>
        <w:r w:rsidRPr="003F1AD1">
          <w:rPr>
            <w:noProof/>
            <w:webHidden/>
            <w:sz w:val="20"/>
            <w:szCs w:val="20"/>
          </w:rPr>
          <w:fldChar w:fldCharType="separate"/>
        </w:r>
        <w:r w:rsidRPr="003F1AD1">
          <w:rPr>
            <w:noProof/>
            <w:webHidden/>
            <w:sz w:val="20"/>
            <w:szCs w:val="20"/>
          </w:rPr>
          <w:t>4</w:t>
        </w:r>
        <w:r w:rsidRPr="003F1AD1">
          <w:rPr>
            <w:noProof/>
            <w:webHidden/>
            <w:sz w:val="20"/>
            <w:szCs w:val="20"/>
          </w:rPr>
          <w:fldChar w:fldCharType="end"/>
        </w:r>
      </w:hyperlink>
    </w:p>
    <w:p w14:paraId="421B2742" w14:textId="5C967452" w:rsidR="003F1AD1" w:rsidRPr="003F1AD1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485" w:history="1">
        <w:r w:rsidRPr="003F1AD1">
          <w:rPr>
            <w:rStyle w:val="Hyperlink"/>
            <w:noProof/>
            <w:sz w:val="20"/>
            <w:szCs w:val="20"/>
          </w:rPr>
          <w:t>2.</w:t>
        </w:r>
        <w:r w:rsidRPr="003F1AD1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LA SFIDA</w:t>
        </w:r>
        <w:r w:rsidRPr="003F1AD1">
          <w:rPr>
            <w:noProof/>
            <w:webHidden/>
          </w:rPr>
          <w:tab/>
        </w:r>
        <w:r w:rsidRPr="003F1AD1">
          <w:rPr>
            <w:noProof/>
            <w:webHidden/>
          </w:rPr>
          <w:fldChar w:fldCharType="begin"/>
        </w:r>
        <w:r w:rsidRPr="003F1AD1">
          <w:rPr>
            <w:noProof/>
            <w:webHidden/>
          </w:rPr>
          <w:instrText xml:space="preserve"> PAGEREF _Toc182325485 \h </w:instrText>
        </w:r>
        <w:r w:rsidRPr="003F1AD1">
          <w:rPr>
            <w:noProof/>
            <w:webHidden/>
          </w:rPr>
        </w:r>
        <w:r w:rsidRPr="003F1AD1">
          <w:rPr>
            <w:noProof/>
            <w:webHidden/>
          </w:rPr>
          <w:fldChar w:fldCharType="separate"/>
        </w:r>
        <w:r w:rsidRPr="003F1AD1">
          <w:rPr>
            <w:noProof/>
            <w:webHidden/>
          </w:rPr>
          <w:t>4</w:t>
        </w:r>
        <w:r w:rsidRPr="003F1AD1">
          <w:rPr>
            <w:noProof/>
            <w:webHidden/>
          </w:rPr>
          <w:fldChar w:fldCharType="end"/>
        </w:r>
      </w:hyperlink>
    </w:p>
    <w:p w14:paraId="26BDF196" w14:textId="2867E621" w:rsidR="003F1AD1" w:rsidRPr="003F1AD1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86" w:history="1">
        <w:r w:rsidRPr="003F1AD1">
          <w:rPr>
            <w:rStyle w:val="Hyperlink"/>
            <w:iCs/>
            <w:noProof/>
            <w:sz w:val="20"/>
            <w:szCs w:val="20"/>
          </w:rPr>
          <w:t>2.1</w:t>
        </w:r>
        <w:r w:rsidRPr="003F1AD1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PROBLEMA</w:t>
        </w:r>
        <w:r w:rsidRPr="003F1AD1">
          <w:rPr>
            <w:noProof/>
            <w:webHidden/>
            <w:sz w:val="20"/>
            <w:szCs w:val="20"/>
          </w:rPr>
          <w:tab/>
        </w:r>
        <w:r w:rsidRPr="003F1AD1">
          <w:rPr>
            <w:noProof/>
            <w:webHidden/>
            <w:sz w:val="20"/>
            <w:szCs w:val="20"/>
          </w:rPr>
          <w:fldChar w:fldCharType="begin"/>
        </w:r>
        <w:r w:rsidRPr="003F1AD1">
          <w:rPr>
            <w:noProof/>
            <w:webHidden/>
            <w:sz w:val="20"/>
            <w:szCs w:val="20"/>
          </w:rPr>
          <w:instrText xml:space="preserve"> PAGEREF _Toc182325486 \h </w:instrText>
        </w:r>
        <w:r w:rsidRPr="003F1AD1">
          <w:rPr>
            <w:noProof/>
            <w:webHidden/>
            <w:sz w:val="20"/>
            <w:szCs w:val="20"/>
          </w:rPr>
        </w:r>
        <w:r w:rsidRPr="003F1AD1">
          <w:rPr>
            <w:noProof/>
            <w:webHidden/>
            <w:sz w:val="20"/>
            <w:szCs w:val="20"/>
          </w:rPr>
          <w:fldChar w:fldCharType="separate"/>
        </w:r>
        <w:r w:rsidRPr="003F1AD1">
          <w:rPr>
            <w:noProof/>
            <w:webHidden/>
            <w:sz w:val="20"/>
            <w:szCs w:val="20"/>
          </w:rPr>
          <w:t>4</w:t>
        </w:r>
        <w:r w:rsidRPr="003F1AD1">
          <w:rPr>
            <w:noProof/>
            <w:webHidden/>
            <w:sz w:val="20"/>
            <w:szCs w:val="20"/>
          </w:rPr>
          <w:fldChar w:fldCharType="end"/>
        </w:r>
      </w:hyperlink>
    </w:p>
    <w:p w14:paraId="5FE9C7EE" w14:textId="230F1F61" w:rsidR="003F1AD1" w:rsidRPr="003F1AD1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87" w:history="1">
        <w:r w:rsidRPr="003F1AD1">
          <w:rPr>
            <w:rStyle w:val="Hyperlink"/>
            <w:iCs/>
            <w:noProof/>
            <w:sz w:val="20"/>
            <w:szCs w:val="20"/>
          </w:rPr>
          <w:t>2.2</w:t>
        </w:r>
        <w:r w:rsidRPr="003F1AD1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OPPORTUNITÀ</w:t>
        </w:r>
        <w:r w:rsidRPr="003F1AD1">
          <w:rPr>
            <w:noProof/>
            <w:webHidden/>
            <w:sz w:val="20"/>
            <w:szCs w:val="20"/>
          </w:rPr>
          <w:tab/>
        </w:r>
        <w:r w:rsidRPr="003F1AD1">
          <w:rPr>
            <w:noProof/>
            <w:webHidden/>
            <w:sz w:val="20"/>
            <w:szCs w:val="20"/>
          </w:rPr>
          <w:fldChar w:fldCharType="begin"/>
        </w:r>
        <w:r w:rsidRPr="003F1AD1">
          <w:rPr>
            <w:noProof/>
            <w:webHidden/>
            <w:sz w:val="20"/>
            <w:szCs w:val="20"/>
          </w:rPr>
          <w:instrText xml:space="preserve"> PAGEREF _Toc182325487 \h </w:instrText>
        </w:r>
        <w:r w:rsidRPr="003F1AD1">
          <w:rPr>
            <w:noProof/>
            <w:webHidden/>
            <w:sz w:val="20"/>
            <w:szCs w:val="20"/>
          </w:rPr>
        </w:r>
        <w:r w:rsidRPr="003F1AD1">
          <w:rPr>
            <w:noProof/>
            <w:webHidden/>
            <w:sz w:val="20"/>
            <w:szCs w:val="20"/>
          </w:rPr>
          <w:fldChar w:fldCharType="separate"/>
        </w:r>
        <w:r w:rsidRPr="003F1AD1">
          <w:rPr>
            <w:noProof/>
            <w:webHidden/>
            <w:sz w:val="20"/>
            <w:szCs w:val="20"/>
          </w:rPr>
          <w:t>5</w:t>
        </w:r>
        <w:r w:rsidRPr="003F1AD1">
          <w:rPr>
            <w:noProof/>
            <w:webHidden/>
            <w:sz w:val="20"/>
            <w:szCs w:val="20"/>
          </w:rPr>
          <w:fldChar w:fldCharType="end"/>
        </w:r>
      </w:hyperlink>
    </w:p>
    <w:p w14:paraId="26A7D765" w14:textId="663094D7" w:rsidR="003F1AD1" w:rsidRPr="003F1AD1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488" w:history="1">
        <w:r w:rsidRPr="003F1AD1">
          <w:rPr>
            <w:rStyle w:val="Hyperlink"/>
            <w:noProof/>
            <w:sz w:val="20"/>
            <w:szCs w:val="20"/>
          </w:rPr>
          <w:t>3.</w:t>
        </w:r>
        <w:r w:rsidRPr="003F1AD1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ANALISI DELLA SITUAZIONE</w:t>
        </w:r>
        <w:r w:rsidRPr="003F1AD1">
          <w:rPr>
            <w:noProof/>
            <w:webHidden/>
          </w:rPr>
          <w:tab/>
        </w:r>
        <w:r w:rsidRPr="003F1AD1">
          <w:rPr>
            <w:noProof/>
            <w:webHidden/>
          </w:rPr>
          <w:fldChar w:fldCharType="begin"/>
        </w:r>
        <w:r w:rsidRPr="003F1AD1">
          <w:rPr>
            <w:noProof/>
            <w:webHidden/>
          </w:rPr>
          <w:instrText xml:space="preserve"> PAGEREF _Toc182325488 \h </w:instrText>
        </w:r>
        <w:r w:rsidRPr="003F1AD1">
          <w:rPr>
            <w:noProof/>
            <w:webHidden/>
          </w:rPr>
        </w:r>
        <w:r w:rsidRPr="003F1AD1">
          <w:rPr>
            <w:noProof/>
            <w:webHidden/>
          </w:rPr>
          <w:fldChar w:fldCharType="separate"/>
        </w:r>
        <w:r w:rsidRPr="003F1AD1">
          <w:rPr>
            <w:noProof/>
            <w:webHidden/>
          </w:rPr>
          <w:t>5</w:t>
        </w:r>
        <w:r w:rsidRPr="003F1AD1">
          <w:rPr>
            <w:noProof/>
            <w:webHidden/>
          </w:rPr>
          <w:fldChar w:fldCharType="end"/>
        </w:r>
      </w:hyperlink>
    </w:p>
    <w:p w14:paraId="0FFF00AE" w14:textId="4727342B" w:rsidR="003F1AD1" w:rsidRPr="003F1AD1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89" w:history="1">
        <w:r w:rsidRPr="003F1AD1">
          <w:rPr>
            <w:rStyle w:val="Hyperlink"/>
            <w:iCs/>
            <w:noProof/>
            <w:sz w:val="20"/>
            <w:szCs w:val="20"/>
          </w:rPr>
          <w:t>3.1</w:t>
        </w:r>
        <w:r w:rsidRPr="003F1AD1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3F1AD1">
          <w:rPr>
            <w:rStyle w:val="Hyperlink"/>
            <w:noProof/>
            <w:sz w:val="20"/>
            <w:szCs w:val="20"/>
          </w:rPr>
          <w:t>ANALISI 5C</w:t>
        </w:r>
        <w:r w:rsidRPr="003F1AD1">
          <w:rPr>
            <w:noProof/>
            <w:webHidden/>
            <w:sz w:val="20"/>
            <w:szCs w:val="20"/>
          </w:rPr>
          <w:tab/>
        </w:r>
        <w:r w:rsidRPr="003F1AD1">
          <w:rPr>
            <w:noProof/>
            <w:webHidden/>
            <w:sz w:val="20"/>
            <w:szCs w:val="20"/>
          </w:rPr>
          <w:fldChar w:fldCharType="begin"/>
        </w:r>
        <w:r w:rsidRPr="003F1AD1">
          <w:rPr>
            <w:noProof/>
            <w:webHidden/>
            <w:sz w:val="20"/>
            <w:szCs w:val="20"/>
          </w:rPr>
          <w:instrText xml:space="preserve"> PAGEREF _Toc182325489 \h </w:instrText>
        </w:r>
        <w:r w:rsidRPr="003F1AD1">
          <w:rPr>
            <w:noProof/>
            <w:webHidden/>
            <w:sz w:val="20"/>
            <w:szCs w:val="20"/>
          </w:rPr>
        </w:r>
        <w:r w:rsidRPr="003F1AD1">
          <w:rPr>
            <w:noProof/>
            <w:webHidden/>
            <w:sz w:val="20"/>
            <w:szCs w:val="20"/>
          </w:rPr>
          <w:fldChar w:fldCharType="separate"/>
        </w:r>
        <w:r w:rsidRPr="003F1AD1">
          <w:rPr>
            <w:noProof/>
            <w:webHidden/>
            <w:sz w:val="20"/>
            <w:szCs w:val="20"/>
          </w:rPr>
          <w:t>5</w:t>
        </w:r>
        <w:r w:rsidRPr="003F1AD1">
          <w:rPr>
            <w:noProof/>
            <w:webHidden/>
            <w:sz w:val="20"/>
            <w:szCs w:val="20"/>
          </w:rPr>
          <w:fldChar w:fldCharType="end"/>
        </w:r>
      </w:hyperlink>
    </w:p>
    <w:p w14:paraId="44C9D586" w14:textId="6B7414E3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0" w:history="1">
        <w:r w:rsidRPr="00CD53CD">
          <w:rPr>
            <w:rStyle w:val="Hyperlink"/>
            <w:noProof/>
            <w:sz w:val="20"/>
            <w:szCs w:val="20"/>
          </w:rPr>
          <w:t>3.1.1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AZIENDA (COMPANY)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_Toc182325490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E114602" w14:textId="1C0DCCBE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1" w:history="1">
        <w:r w:rsidRPr="00CD53CD">
          <w:rPr>
            <w:rStyle w:val="Hyperlink"/>
            <w:noProof/>
            <w:sz w:val="20"/>
            <w:szCs w:val="20"/>
          </w:rPr>
          <w:t>3.1.2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COLLABORATORI (COLLABORATORS)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_Toc182325491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7B7636A" w14:textId="02F535E1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2" w:history="1">
        <w:r w:rsidRPr="00CD53CD">
          <w:rPr>
            <w:rStyle w:val="Hyperlink"/>
            <w:noProof/>
            <w:sz w:val="20"/>
            <w:szCs w:val="20"/>
          </w:rPr>
          <w:t>3.1.3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CLIENTI (CUSTOMERS)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_Toc182325492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616DA52F" w14:textId="7BC295A7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3" w:history="1">
        <w:r w:rsidRPr="00CD53CD">
          <w:rPr>
            <w:rStyle w:val="Hyperlink"/>
            <w:noProof/>
            <w:sz w:val="20"/>
            <w:szCs w:val="20"/>
          </w:rPr>
          <w:t>3.1.4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CONCORRENZA (COMPETITORS)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_Toc182325493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666E772" w14:textId="2885405E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4" w:history="1">
        <w:r w:rsidRPr="00CD53CD">
          <w:rPr>
            <w:rStyle w:val="Hyperlink"/>
            <w:noProof/>
            <w:sz w:val="20"/>
            <w:szCs w:val="20"/>
          </w:rPr>
          <w:t>3.1.5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CLIMA (CLIMATE)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_Toc182325494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74C9E56A" w14:textId="795829EF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5" w:history="1">
        <w:r w:rsidRPr="00CD53CD">
          <w:rPr>
            <w:rStyle w:val="Hyperlink"/>
            <w:noProof/>
            <w:sz w:val="20"/>
            <w:szCs w:val="20"/>
          </w:rPr>
          <w:t>3.2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ANALISI SWOT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_Toc182325495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6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0730E05" w14:textId="4AC3EE4D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496" w:history="1">
        <w:r w:rsidRPr="00CD53CD">
          <w:rPr>
            <w:rStyle w:val="Hyperlink"/>
            <w:noProof/>
            <w:sz w:val="20"/>
            <w:szCs w:val="20"/>
          </w:rPr>
          <w:t>4.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FONDAMENTALI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_Toc182325496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7</w:t>
        </w:r>
        <w:r w:rsidRPr="00CD53CD">
          <w:rPr>
            <w:noProof/>
            <w:webHidden/>
          </w:rPr>
          <w:fldChar w:fldCharType="end"/>
        </w:r>
      </w:hyperlink>
    </w:p>
    <w:p w14:paraId="58ED88B1" w14:textId="202E237A" w:rsidR="003F1AD1" w:rsidRPr="00CD53CD" w:rsidRDefault="003F1AD1" w:rsidP="007B59F0">
      <w:pPr>
        <w:pStyle w:val="TOC3"/>
        <w:tabs>
          <w:tab w:val="left" w:pos="909"/>
          <w:tab w:val="right" w:leader="dot" w:pos="10502"/>
        </w:tabs>
        <w:ind w:left="243"/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7" w:history="1">
        <w:r w:rsidRPr="00CD53CD">
          <w:rPr>
            <w:rStyle w:val="Hyperlink"/>
            <w:noProof/>
            <w:sz w:val="20"/>
            <w:szCs w:val="20"/>
          </w:rPr>
          <w:t>4.1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UNO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_Toc182325497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2BA1D4F5" w14:textId="7AE0D9DF" w:rsidR="003F1AD1" w:rsidRPr="00CD53CD" w:rsidRDefault="003F1AD1" w:rsidP="007B59F0">
      <w:pPr>
        <w:pStyle w:val="TOC3"/>
        <w:tabs>
          <w:tab w:val="left" w:pos="909"/>
          <w:tab w:val="right" w:leader="dot" w:pos="10502"/>
        </w:tabs>
        <w:ind w:left="243"/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8" w:history="1">
        <w:r w:rsidRPr="00CD53CD">
          <w:rPr>
            <w:rStyle w:val="Hyperlink"/>
            <w:noProof/>
            <w:sz w:val="20"/>
            <w:szCs w:val="20"/>
          </w:rPr>
          <w:t>4.2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DUE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_Toc182325498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7A737419" w14:textId="23C45499" w:rsidR="003F1AD1" w:rsidRPr="00CD53CD" w:rsidRDefault="003F1AD1" w:rsidP="007B59F0">
      <w:pPr>
        <w:pStyle w:val="TOC3"/>
        <w:tabs>
          <w:tab w:val="left" w:pos="909"/>
          <w:tab w:val="right" w:leader="dot" w:pos="10502"/>
        </w:tabs>
        <w:ind w:left="243"/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499" w:history="1">
        <w:r w:rsidRPr="00CD53CD">
          <w:rPr>
            <w:rStyle w:val="Hyperlink"/>
            <w:noProof/>
            <w:sz w:val="20"/>
            <w:szCs w:val="20"/>
          </w:rPr>
          <w:t>4.3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TRE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_Toc182325499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3A39CCA8" w14:textId="37A20A03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00" w:history="1">
        <w:r w:rsidRPr="00CD53CD">
          <w:rPr>
            <w:rStyle w:val="Hyperlink"/>
            <w:noProof/>
            <w:sz w:val="20"/>
            <w:szCs w:val="20"/>
          </w:rPr>
          <w:t>5.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DI MARKETING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_Toc182325500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7</w:t>
        </w:r>
        <w:r w:rsidRPr="00CD53CD">
          <w:rPr>
            <w:noProof/>
            <w:webHidden/>
          </w:rPr>
          <w:fldChar w:fldCharType="end"/>
        </w:r>
      </w:hyperlink>
    </w:p>
    <w:p w14:paraId="566D2052" w14:textId="4F4D9F4B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1" w:history="1">
        <w:r w:rsidRPr="00CD53CD">
          <w:rPr>
            <w:rStyle w:val="Hyperlink"/>
            <w:noProof/>
            <w:sz w:val="20"/>
            <w:szCs w:val="20"/>
          </w:rPr>
          <w:t>5.1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UNO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_Toc182325501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337DDB15" w14:textId="693812FE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2" w:history="1">
        <w:r w:rsidRPr="00CD53CD">
          <w:rPr>
            <w:rStyle w:val="Hyperlink"/>
            <w:noProof/>
            <w:sz w:val="20"/>
            <w:szCs w:val="20"/>
          </w:rPr>
          <w:t>5.2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DUE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_Toc182325502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7E4A80AD" w14:textId="10F7F342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3" w:history="1">
        <w:r w:rsidRPr="00CD53CD">
          <w:rPr>
            <w:rStyle w:val="Hyperlink"/>
            <w:noProof/>
            <w:sz w:val="20"/>
            <w:szCs w:val="20"/>
          </w:rPr>
          <w:t>5.3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FUNZIONALITÀ TRE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_Toc182325503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B377B11" w14:textId="5F9DD9F3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04" w:history="1">
        <w:r w:rsidRPr="00CD53CD">
          <w:rPr>
            <w:rStyle w:val="Hyperlink"/>
            <w:noProof/>
            <w:sz w:val="20"/>
            <w:szCs w:val="20"/>
          </w:rPr>
          <w:t>6.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OBIETTIVI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_Toc182325504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7</w:t>
        </w:r>
        <w:r w:rsidRPr="00CD53CD">
          <w:rPr>
            <w:noProof/>
            <w:webHidden/>
          </w:rPr>
          <w:fldChar w:fldCharType="end"/>
        </w:r>
      </w:hyperlink>
    </w:p>
    <w:p w14:paraId="6A78E55C" w14:textId="38448049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5" w:history="1">
        <w:r w:rsidRPr="00CD53CD">
          <w:rPr>
            <w:rStyle w:val="Hyperlink"/>
            <w:noProof/>
            <w:sz w:val="20"/>
            <w:szCs w:val="20"/>
          </w:rPr>
          <w:t>6.1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OBIETTIVI AZIENDALI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_Toc182325505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7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3B03DE60" w14:textId="351DCE49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6" w:history="1">
        <w:r w:rsidRPr="00CD53CD">
          <w:rPr>
            <w:rStyle w:val="Hyperlink"/>
            <w:noProof/>
            <w:sz w:val="20"/>
            <w:szCs w:val="20"/>
          </w:rPr>
          <w:t>6.2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OBIETTIVI DI VENDITA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_Toc182325506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8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1E76EE8E" w14:textId="77C23BE9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7" w:history="1">
        <w:r w:rsidRPr="00CD53CD">
          <w:rPr>
            <w:rStyle w:val="Hyperlink"/>
            <w:noProof/>
            <w:sz w:val="20"/>
            <w:szCs w:val="20"/>
          </w:rPr>
          <w:t>6.3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OBIETTIVI FINANZIARI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_Toc182325507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8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53AA83B8" w14:textId="1A1A0659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08" w:history="1">
        <w:r w:rsidRPr="00CD53CD">
          <w:rPr>
            <w:rStyle w:val="Hyperlink"/>
            <w:noProof/>
            <w:sz w:val="20"/>
            <w:szCs w:val="20"/>
          </w:rPr>
          <w:t>6.4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OBIETTIVI DI COMUNICAZIONE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_Toc182325508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9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F8C0448" w14:textId="297A2956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09" w:history="1">
        <w:r w:rsidRPr="00CD53CD">
          <w:rPr>
            <w:rStyle w:val="Hyperlink"/>
            <w:noProof/>
            <w:sz w:val="20"/>
            <w:szCs w:val="20"/>
          </w:rPr>
          <w:t>7.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MERCATO DI RIFERIMENTO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_Toc182325509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10</w:t>
        </w:r>
        <w:r w:rsidRPr="00CD53CD">
          <w:rPr>
            <w:noProof/>
            <w:webHidden/>
          </w:rPr>
          <w:fldChar w:fldCharType="end"/>
        </w:r>
      </w:hyperlink>
    </w:p>
    <w:p w14:paraId="498D2136" w14:textId="3F8FEC53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0" w:history="1">
        <w:r w:rsidRPr="00CD53CD">
          <w:rPr>
            <w:rStyle w:val="Hyperlink"/>
            <w:noProof/>
            <w:sz w:val="20"/>
            <w:szCs w:val="20"/>
          </w:rPr>
          <w:t>7.1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RACCOLTA DI INFORMAZIONI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_Toc182325510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10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63FF367" w14:textId="053D461C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1" w:history="1">
        <w:r w:rsidRPr="00CD53CD">
          <w:rPr>
            <w:rStyle w:val="Hyperlink"/>
            <w:noProof/>
            <w:sz w:val="20"/>
            <w:szCs w:val="20"/>
          </w:rPr>
          <w:t>7.2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CRITICITÀ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_Toc182325511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10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1E6987A5" w14:textId="5F145D26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2" w:history="1">
        <w:r w:rsidRPr="00CD53CD">
          <w:rPr>
            <w:rStyle w:val="Hyperlink"/>
            <w:noProof/>
            <w:sz w:val="20"/>
            <w:szCs w:val="20"/>
          </w:rPr>
          <w:t>7.3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SOLUZIONI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_Toc182325512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11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51857485" w14:textId="26859F11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3" w:history="1">
        <w:r w:rsidRPr="00CD53CD">
          <w:rPr>
            <w:rStyle w:val="Hyperlink"/>
            <w:noProof/>
            <w:sz w:val="20"/>
            <w:szCs w:val="20"/>
          </w:rPr>
          <w:t>7.4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ACQUIRENTE TIPO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_Toc182325513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11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7D3F946" w14:textId="42C99229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14" w:history="1">
        <w:r w:rsidRPr="00CD53CD">
          <w:rPr>
            <w:rStyle w:val="Hyperlink"/>
            <w:noProof/>
            <w:sz w:val="20"/>
            <w:szCs w:val="20"/>
          </w:rPr>
          <w:t>8.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STRATEGIA DI MARKETING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_Toc182325514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12</w:t>
        </w:r>
        <w:r w:rsidRPr="00CD53CD">
          <w:rPr>
            <w:noProof/>
            <w:webHidden/>
          </w:rPr>
          <w:fldChar w:fldCharType="end"/>
        </w:r>
      </w:hyperlink>
    </w:p>
    <w:p w14:paraId="6A0E9592" w14:textId="779CC139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5" w:history="1">
        <w:r w:rsidRPr="00CD53CD">
          <w:rPr>
            <w:rStyle w:val="Hyperlink"/>
            <w:noProof/>
            <w:sz w:val="20"/>
            <w:szCs w:val="20"/>
          </w:rPr>
          <w:t>8.1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CICLO DI ACQUISTO DELL'ACQUIRENTE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_Toc182325515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C8CE325" w14:textId="3B645A50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6" w:history="1">
        <w:r w:rsidRPr="00CD53CD">
          <w:rPr>
            <w:rStyle w:val="Hyperlink"/>
            <w:noProof/>
            <w:sz w:val="20"/>
            <w:szCs w:val="20"/>
          </w:rPr>
          <w:t>8.2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ARGOMENTAZIONE ESCLUSIVA DI VENDITA (USP)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_Toc182325516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53F2EBDD" w14:textId="62D81553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7" w:history="1">
        <w:r w:rsidRPr="00CD53CD">
          <w:rPr>
            <w:rStyle w:val="Hyperlink"/>
            <w:noProof/>
            <w:sz w:val="20"/>
            <w:szCs w:val="20"/>
          </w:rPr>
          <w:t>8.3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MIX MARKETING - 4P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_Toc182325517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294F6CEE" w14:textId="1B8F81A1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8" w:history="1">
        <w:r w:rsidRPr="00CD53CD">
          <w:rPr>
            <w:rStyle w:val="Hyperlink"/>
            <w:noProof/>
            <w:sz w:val="20"/>
            <w:szCs w:val="20"/>
          </w:rPr>
          <w:t>8.3.1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PRODOTTO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_Toc182325518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6712B2A9" w14:textId="7161CF66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19" w:history="1">
        <w:r w:rsidRPr="00CD53CD">
          <w:rPr>
            <w:rStyle w:val="Hyperlink"/>
            <w:noProof/>
            <w:sz w:val="20"/>
            <w:szCs w:val="20"/>
          </w:rPr>
          <w:t>8.3.2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PREZZO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_Toc182325519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535CF32E" w14:textId="3D85F4C8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0" w:history="1">
        <w:r w:rsidRPr="00CD53CD">
          <w:rPr>
            <w:rStyle w:val="Hyperlink"/>
            <w:noProof/>
            <w:sz w:val="20"/>
            <w:szCs w:val="20"/>
          </w:rPr>
          <w:t>8.3.3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POSIZIONE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_Toc182325520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2FEA1A3B" w14:textId="10CCB45F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1" w:history="1">
        <w:r w:rsidRPr="00CD53CD">
          <w:rPr>
            <w:rStyle w:val="Hyperlink"/>
            <w:noProof/>
            <w:sz w:val="20"/>
            <w:szCs w:val="20"/>
          </w:rPr>
          <w:t>8.3.4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PROMOZIONE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_Toc182325521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2FD2033" w14:textId="5B78B861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2" w:history="1">
        <w:r w:rsidRPr="00CD53CD">
          <w:rPr>
            <w:rStyle w:val="Hyperlink"/>
            <w:noProof/>
            <w:sz w:val="20"/>
            <w:szCs w:val="20"/>
          </w:rPr>
          <w:t>8.4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CANALI DI MARKETING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_Toc182325522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3C92B68" w14:textId="5D83CAD4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3" w:history="1">
        <w:r w:rsidRPr="00CD53CD">
          <w:rPr>
            <w:rStyle w:val="Hyperlink"/>
            <w:noProof/>
            <w:sz w:val="20"/>
            <w:szCs w:val="20"/>
          </w:rPr>
          <w:t>8.5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BUDGET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_Toc182325523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12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5792F751" w14:textId="3A503F09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24" w:history="1">
        <w:r w:rsidRPr="00CD53CD">
          <w:rPr>
            <w:rStyle w:val="Hyperlink"/>
            <w:noProof/>
            <w:sz w:val="20"/>
            <w:szCs w:val="20"/>
          </w:rPr>
          <w:t>9.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STANDARD DI PRESTAZIONI E METODI DI MISURAZIONE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_Toc182325524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13</w:t>
        </w:r>
        <w:r w:rsidRPr="00CD53CD">
          <w:rPr>
            <w:noProof/>
            <w:webHidden/>
          </w:rPr>
          <w:fldChar w:fldCharType="end"/>
        </w:r>
      </w:hyperlink>
    </w:p>
    <w:p w14:paraId="3C26C3A8" w14:textId="500A9BD4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5" w:history="1">
        <w:r w:rsidRPr="00CD53CD">
          <w:rPr>
            <w:rStyle w:val="Hyperlink"/>
            <w:noProof/>
            <w:sz w:val="20"/>
            <w:szCs w:val="20"/>
          </w:rPr>
          <w:t>9.1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STANDARD DI PRESTAZIONI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_Toc182325525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13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362CC6B8" w14:textId="5278029F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6" w:history="1">
        <w:r w:rsidRPr="00CD53CD">
          <w:rPr>
            <w:rStyle w:val="Hyperlink"/>
            <w:noProof/>
            <w:sz w:val="20"/>
            <w:szCs w:val="20"/>
          </w:rPr>
          <w:t>9.2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BENCHMARK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_Toc182325526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13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6ED04DA5" w14:textId="0A1C96BD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7" w:history="1">
        <w:r w:rsidRPr="00CD53CD">
          <w:rPr>
            <w:rStyle w:val="Hyperlink"/>
            <w:noProof/>
            <w:sz w:val="20"/>
            <w:szCs w:val="20"/>
          </w:rPr>
          <w:t>9.3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PARAMETRI DI MARKETING PER MISURARE IL SUCCESSO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_Toc182325527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13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83F93C0" w14:textId="57B375FE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28" w:history="1">
        <w:r w:rsidRPr="00CD53CD">
          <w:rPr>
            <w:rStyle w:val="Hyperlink"/>
            <w:noProof/>
            <w:sz w:val="20"/>
            <w:szCs w:val="20"/>
          </w:rPr>
          <w:t>9.4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METODI DI MISURAZIONE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_Toc182325528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13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4A13FA4D" w14:textId="7EBE57CB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29" w:history="1">
        <w:r w:rsidRPr="00CD53CD">
          <w:rPr>
            <w:rStyle w:val="Hyperlink"/>
            <w:noProof/>
            <w:sz w:val="20"/>
            <w:szCs w:val="20"/>
          </w:rPr>
          <w:t>10.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RIEPILOGO FINANZIARIO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_Toc182325529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14</w:t>
        </w:r>
        <w:r w:rsidRPr="00CD53CD">
          <w:rPr>
            <w:noProof/>
            <w:webHidden/>
          </w:rPr>
          <w:fldChar w:fldCharType="end"/>
        </w:r>
      </w:hyperlink>
    </w:p>
    <w:p w14:paraId="7B7635BC" w14:textId="55903C26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0" w:history="1">
        <w:r w:rsidRPr="00CD53CD">
          <w:rPr>
            <w:rStyle w:val="Hyperlink"/>
            <w:noProof/>
            <w:sz w:val="20"/>
            <w:szCs w:val="20"/>
          </w:rPr>
          <w:t>10.1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PREVISIONI FINANZIARIE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_Toc182325530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14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0F85E5E" w14:textId="7C3D2C14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1" w:history="1">
        <w:r w:rsidRPr="00CD53CD">
          <w:rPr>
            <w:rStyle w:val="Hyperlink"/>
            <w:noProof/>
            <w:sz w:val="20"/>
            <w:szCs w:val="20"/>
          </w:rPr>
          <w:t>10.2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ANALISI DEL BREAK-EVEN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_Toc182325531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14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5348F35F" w14:textId="7A412D12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2" w:history="1">
        <w:r w:rsidRPr="00CD53CD">
          <w:rPr>
            <w:rStyle w:val="Hyperlink"/>
            <w:noProof/>
            <w:sz w:val="20"/>
            <w:szCs w:val="20"/>
          </w:rPr>
          <w:t>10.3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DICHIARAZIONI FINANZIARIE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_Toc182325532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14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30AD5855" w14:textId="3342BA14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3" w:history="1">
        <w:r w:rsidRPr="00CD53CD">
          <w:rPr>
            <w:rStyle w:val="Hyperlink"/>
            <w:noProof/>
            <w:sz w:val="20"/>
            <w:szCs w:val="20"/>
          </w:rPr>
          <w:t>10.3.1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CONTO ECONOMICO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_Toc182325533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14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5228B80" w14:textId="211B8AD1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4" w:history="1">
        <w:r w:rsidRPr="00CD53CD">
          <w:rPr>
            <w:rStyle w:val="Hyperlink"/>
            <w:noProof/>
            <w:sz w:val="20"/>
            <w:szCs w:val="20"/>
          </w:rPr>
          <w:t>10.3.2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PROIEZIONE DEL FLUSSO DI CASSA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_Toc182325534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14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194E6014" w14:textId="015F9477" w:rsidR="003F1AD1" w:rsidRPr="00CD53CD" w:rsidRDefault="003F1AD1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5" w:history="1">
        <w:r w:rsidRPr="00CD53CD">
          <w:rPr>
            <w:rStyle w:val="Hyperlink"/>
            <w:noProof/>
            <w:sz w:val="20"/>
            <w:szCs w:val="20"/>
          </w:rPr>
          <w:t>10.3.3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STATO PATRIMONIALE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_Toc182325535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14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6EC8AA0B" w14:textId="6A1E3DEB" w:rsidR="003F1AD1" w:rsidRPr="00CD53CD" w:rsidRDefault="003F1AD1" w:rsidP="003F1AD1">
      <w:pPr>
        <w:pStyle w:val="TOC1"/>
        <w:rPr>
          <w:rFonts w:eastAsiaTheme="minorEastAsia" w:cstheme="minorBidi"/>
          <w:noProof/>
          <w:kern w:val="2"/>
          <w:lang w:val="en-US" w:eastAsia="zh-CN"/>
          <w14:ligatures w14:val="standardContextual"/>
        </w:rPr>
      </w:pPr>
      <w:hyperlink w:anchor="_Toc182325536" w:history="1">
        <w:r w:rsidRPr="00CD53CD">
          <w:rPr>
            <w:rStyle w:val="Hyperlink"/>
            <w:noProof/>
            <w:sz w:val="20"/>
            <w:szCs w:val="20"/>
          </w:rPr>
          <w:t>11.</w:t>
        </w:r>
        <w:r w:rsidRPr="00CD53CD">
          <w:rPr>
            <w:rFonts w:eastAsiaTheme="minorEastAsia" w:cstheme="minorBidi"/>
            <w:noProof/>
            <w:kern w:val="2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APPENDICE</w:t>
        </w:r>
        <w:r w:rsidRPr="00CD53CD">
          <w:rPr>
            <w:noProof/>
            <w:webHidden/>
          </w:rPr>
          <w:tab/>
        </w:r>
        <w:r w:rsidRPr="00CD53CD">
          <w:rPr>
            <w:noProof/>
            <w:webHidden/>
          </w:rPr>
          <w:fldChar w:fldCharType="begin"/>
        </w:r>
        <w:r w:rsidRPr="00CD53CD">
          <w:rPr>
            <w:noProof/>
            <w:webHidden/>
          </w:rPr>
          <w:instrText xml:space="preserve"> PAGEREF _Toc182325536 \h </w:instrText>
        </w:r>
        <w:r w:rsidRPr="00CD53CD">
          <w:rPr>
            <w:noProof/>
            <w:webHidden/>
          </w:rPr>
        </w:r>
        <w:r w:rsidRPr="00CD53CD">
          <w:rPr>
            <w:noProof/>
            <w:webHidden/>
          </w:rPr>
          <w:fldChar w:fldCharType="separate"/>
        </w:r>
        <w:r w:rsidRPr="00CD53CD">
          <w:rPr>
            <w:noProof/>
            <w:webHidden/>
          </w:rPr>
          <w:t>15</w:t>
        </w:r>
        <w:r w:rsidRPr="00CD53CD">
          <w:rPr>
            <w:noProof/>
            <w:webHidden/>
          </w:rPr>
          <w:fldChar w:fldCharType="end"/>
        </w:r>
      </w:hyperlink>
    </w:p>
    <w:p w14:paraId="23304C7A" w14:textId="61D47C48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7" w:history="1">
        <w:r w:rsidRPr="00CD53CD">
          <w:rPr>
            <w:rStyle w:val="Hyperlink"/>
            <w:noProof/>
            <w:sz w:val="20"/>
            <w:szCs w:val="20"/>
          </w:rPr>
          <w:t>11.1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RISULTATI DELLA RICERCA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_Toc182325537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0EF2AE21" w14:textId="5D8B230E" w:rsidR="003F1AD1" w:rsidRPr="00CD53CD" w:rsidRDefault="003F1AD1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2325538" w:history="1">
        <w:r w:rsidRPr="00CD53CD">
          <w:rPr>
            <w:rStyle w:val="Hyperlink"/>
            <w:noProof/>
            <w:sz w:val="20"/>
            <w:szCs w:val="20"/>
          </w:rPr>
          <w:t>11.2</w:t>
        </w:r>
        <w:r w:rsidRPr="00CD53CD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CD53CD">
          <w:rPr>
            <w:rStyle w:val="Hyperlink"/>
            <w:noProof/>
            <w:sz w:val="20"/>
            <w:szCs w:val="20"/>
          </w:rPr>
          <w:t>SPECIFICHE DEL PRODOTTO E IMMAGINI</w:t>
        </w:r>
        <w:r w:rsidRPr="00CD53CD">
          <w:rPr>
            <w:noProof/>
            <w:webHidden/>
            <w:sz w:val="20"/>
            <w:szCs w:val="20"/>
          </w:rPr>
          <w:tab/>
        </w:r>
        <w:r w:rsidRPr="00CD53CD">
          <w:rPr>
            <w:noProof/>
            <w:webHidden/>
            <w:sz w:val="20"/>
            <w:szCs w:val="20"/>
          </w:rPr>
          <w:fldChar w:fldCharType="begin"/>
        </w:r>
        <w:r w:rsidRPr="00CD53CD">
          <w:rPr>
            <w:noProof/>
            <w:webHidden/>
            <w:sz w:val="20"/>
            <w:szCs w:val="20"/>
          </w:rPr>
          <w:instrText xml:space="preserve"> PAGEREF _Toc182325538 \h </w:instrText>
        </w:r>
        <w:r w:rsidRPr="00CD53CD">
          <w:rPr>
            <w:noProof/>
            <w:webHidden/>
            <w:sz w:val="20"/>
            <w:szCs w:val="20"/>
          </w:rPr>
        </w:r>
        <w:r w:rsidRPr="00CD53CD">
          <w:rPr>
            <w:noProof/>
            <w:webHidden/>
            <w:sz w:val="20"/>
            <w:szCs w:val="20"/>
          </w:rPr>
          <w:fldChar w:fldCharType="separate"/>
        </w:r>
        <w:r w:rsidRPr="00CD53CD">
          <w:rPr>
            <w:noProof/>
            <w:webHidden/>
            <w:sz w:val="20"/>
            <w:szCs w:val="20"/>
          </w:rPr>
          <w:t>15</w:t>
        </w:r>
        <w:r w:rsidRPr="00CD53CD">
          <w:rPr>
            <w:noProof/>
            <w:webHidden/>
            <w:sz w:val="20"/>
            <w:szCs w:val="20"/>
          </w:rPr>
          <w:fldChar w:fldCharType="end"/>
        </w:r>
      </w:hyperlink>
    </w:p>
    <w:p w14:paraId="155F333B" w14:textId="0F0ED83F" w:rsidR="007F1D65" w:rsidRDefault="00D4249E" w:rsidP="007B7C0B">
      <w:pPr>
        <w:pStyle w:val="Heading2"/>
        <w:spacing w:after="0" w:line="360" w:lineRule="auto"/>
        <w:rPr>
          <w:rFonts w:cs="Times New Roman (Body CS)"/>
          <w:sz w:val="20"/>
          <w:szCs w:val="20"/>
        </w:rPr>
      </w:pPr>
      <w:r w:rsidRPr="003F1AD1">
        <w:rPr>
          <w:rFonts w:cs="Times New Roman (Body CS)"/>
          <w:sz w:val="20"/>
          <w:szCs w:val="20"/>
        </w:rPr>
        <w:fldChar w:fldCharType="end"/>
      </w:r>
    </w:p>
    <w:p w14:paraId="41DC49B4" w14:textId="77777777" w:rsidR="00B67A95" w:rsidRDefault="00B67A95" w:rsidP="00B67A95">
      <w:pPr>
        <w:rPr>
          <w:rFonts w:cs="Times New Roman (Body CS)"/>
          <w:sz w:val="20"/>
          <w:szCs w:val="20"/>
        </w:rPr>
      </w:pPr>
    </w:p>
    <w:p w14:paraId="146C0C9A" w14:textId="034D2761" w:rsidR="00B67A95" w:rsidRDefault="00B67A95" w:rsidP="00B67A95">
      <w:pPr>
        <w:tabs>
          <w:tab w:val="left" w:pos="915"/>
        </w:tabs>
        <w:rPr>
          <w:rFonts w:cs="Times New Roman (Body CS)"/>
          <w:sz w:val="20"/>
          <w:szCs w:val="20"/>
        </w:rPr>
      </w:pPr>
      <w:r>
        <w:rPr>
          <w:sz w:val="20"/>
          <w:szCs w:val="20"/>
        </w:rPr>
        <w:tab/>
      </w:r>
    </w:p>
    <w:p w14:paraId="61730C6B" w14:textId="7EF11F5D" w:rsidR="00B67A95" w:rsidRPr="00B67A95" w:rsidRDefault="00B67A95" w:rsidP="00B67A95">
      <w:pPr>
        <w:tabs>
          <w:tab w:val="left" w:pos="915"/>
        </w:tabs>
        <w:sectPr w:rsidR="00B67A95" w:rsidRPr="00B67A95" w:rsidSect="008039FC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tab/>
      </w:r>
    </w:p>
    <w:p w14:paraId="15B05EC8" w14:textId="77777777" w:rsidR="00621B2C" w:rsidRDefault="008476E7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0"/>
        </w:rPr>
      </w:pPr>
      <w:bookmarkStart w:id="0" w:name="_Toc182325481"/>
      <w:r>
        <w:lastRenderedPageBreak/>
        <w:t>SINTESI AZIENDALE</w:t>
      </w:r>
      <w:bookmarkEnd w:id="0"/>
    </w:p>
    <w:p w14:paraId="2A30E670" w14:textId="77777777" w:rsidR="001B18BA" w:rsidRDefault="001B18BA" w:rsidP="0090624C">
      <w:pPr>
        <w:pStyle w:val="Heading2"/>
        <w:numPr>
          <w:ilvl w:val="1"/>
          <w:numId w:val="1"/>
        </w:numPr>
        <w:ind w:left="900" w:hanging="540"/>
      </w:pPr>
      <w:bookmarkStart w:id="1" w:name="_Toc182325482"/>
      <w:r>
        <w:t>LA NOSTRA AZIENDA</w:t>
      </w:r>
      <w:bookmarkEnd w:id="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1B18BA" w14:paraId="151ACD38" w14:textId="77777777" w:rsidTr="00B67A95">
        <w:trPr>
          <w:trHeight w:val="116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10530FA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1724D58" w14:textId="3C0B587B" w:rsidR="001B18BA" w:rsidRDefault="006074ED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Positive Charge è in prima linea nel settore della ricarica e della logistica per i veicoli elettrici e offre soluzioni all'avanguardia per i proprietari di veicoli elettrici e le aziende. La nostra vasta rete di stazioni di ricarica rapida e servizi logistici garantisce affidabilità e convenienza per i nostri clienti.</w:t>
            </w:r>
          </w:p>
          <w:p w14:paraId="2F34BBF1" w14:textId="77777777" w:rsidR="006074ED" w:rsidRPr="006074ED" w:rsidRDefault="006074ED" w:rsidP="006074ED">
            <w:pPr>
              <w:ind w:firstLine="720"/>
              <w:rPr>
                <w:sz w:val="20"/>
                <w:szCs w:val="20"/>
              </w:rPr>
            </w:pPr>
          </w:p>
        </w:tc>
      </w:tr>
    </w:tbl>
    <w:p w14:paraId="403F8774" w14:textId="77777777" w:rsidR="001B18BA" w:rsidRDefault="001B18BA" w:rsidP="001B18BA">
      <w:pPr>
        <w:ind w:left="360"/>
      </w:pPr>
    </w:p>
    <w:p w14:paraId="603C4A20" w14:textId="77777777" w:rsidR="0090624C" w:rsidRPr="0090624C" w:rsidRDefault="001B18BA" w:rsidP="0090624C">
      <w:pPr>
        <w:pStyle w:val="Heading2"/>
        <w:numPr>
          <w:ilvl w:val="1"/>
          <w:numId w:val="1"/>
        </w:numPr>
        <w:ind w:left="900" w:hanging="540"/>
      </w:pPr>
      <w:bookmarkStart w:id="2" w:name="_Toc182325483"/>
      <w:r>
        <w:t>DICHIARAZIONE DELLA MISSION</w:t>
      </w:r>
      <w:bookmarkEnd w:id="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1B18BA" w14:paraId="1E34DF05" w14:textId="77777777" w:rsidTr="001B18BA">
        <w:trPr>
          <w:trHeight w:val="244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3F4976E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961F65B" w14:textId="6576C09E" w:rsidR="001B18BA" w:rsidRPr="000F6E6F" w:rsidRDefault="006074ED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Accelerare la transizione a livello globale verso l'energia sostenibile con soluzioni innovative di ricarica per veicoli elettrici e un supporto logistico completo.</w:t>
            </w:r>
          </w:p>
        </w:tc>
      </w:tr>
    </w:tbl>
    <w:p w14:paraId="6D5C941C" w14:textId="77777777" w:rsidR="001B18BA" w:rsidRDefault="001B18BA" w:rsidP="001B18BA"/>
    <w:p w14:paraId="13AAF973" w14:textId="77777777" w:rsidR="0090624C" w:rsidRPr="0090624C" w:rsidRDefault="001B18BA" w:rsidP="0090624C">
      <w:pPr>
        <w:pStyle w:val="Heading2"/>
        <w:numPr>
          <w:ilvl w:val="1"/>
          <w:numId w:val="1"/>
        </w:numPr>
        <w:ind w:left="900" w:hanging="540"/>
      </w:pPr>
      <w:bookmarkStart w:id="3" w:name="_Toc182325484"/>
      <w:r>
        <w:t>DICHIARAZIONE DELLA VISION</w:t>
      </w:r>
      <w:bookmarkEnd w:id="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1B18BA" w14:paraId="6157E3C9" w14:textId="77777777" w:rsidTr="001B18BA">
        <w:trPr>
          <w:trHeight w:val="244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1306D3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9DBD3C4" w14:textId="5A076648" w:rsidR="001B18BA" w:rsidRPr="000F6E6F" w:rsidRDefault="006074ED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Essere il principale fornitore di infrastrutture di ricarica e logistica per veicoli elettrici, offrendo ai proprietari di veicoli elettrici un'esperienza agevole e accessibile.</w:t>
            </w:r>
          </w:p>
        </w:tc>
      </w:tr>
    </w:tbl>
    <w:p w14:paraId="03CA9135" w14:textId="77777777" w:rsidR="001B18BA" w:rsidRPr="001B18BA" w:rsidRDefault="001B18BA" w:rsidP="001B18BA">
      <w:pPr>
        <w:ind w:left="360"/>
      </w:pPr>
    </w:p>
    <w:p w14:paraId="0D31430C" w14:textId="77777777" w:rsidR="006A0235" w:rsidRPr="000F6E6F" w:rsidRDefault="006A0235" w:rsidP="00C805C2">
      <w:pPr>
        <w:spacing w:line="240" w:lineRule="auto"/>
        <w:rPr>
          <w:iCs/>
          <w:sz w:val="20"/>
          <w:szCs w:val="20"/>
        </w:rPr>
      </w:pPr>
    </w:p>
    <w:p w14:paraId="35E5DDF4" w14:textId="77777777" w:rsidR="000F6E6F" w:rsidRDefault="001B18BA" w:rsidP="000F6E6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4" w:name="_Toc182325485"/>
      <w:r>
        <w:t>LA SFIDA</w:t>
      </w:r>
      <w:bookmarkEnd w:id="4"/>
    </w:p>
    <w:p w14:paraId="4E80B521" w14:textId="77777777" w:rsidR="000F6E6F" w:rsidRDefault="00756CC3" w:rsidP="00E62E7D">
      <w:pPr>
        <w:pStyle w:val="Heading2"/>
        <w:numPr>
          <w:ilvl w:val="1"/>
          <w:numId w:val="1"/>
        </w:numPr>
        <w:ind w:left="900" w:hanging="540"/>
      </w:pPr>
      <w:bookmarkStart w:id="5" w:name="_Toc182325486"/>
      <w:r>
        <w:t>PROBLEMA</w:t>
      </w:r>
      <w:bookmarkEnd w:id="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65D8B976" w14:textId="77777777" w:rsidTr="00DD4051">
        <w:trPr>
          <w:trHeight w:val="90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AB18483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735610B" w14:textId="7DFA8B47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L'attuale mercato dei veicoli elettrici affronta sfide legate a un'infrastruttura di ricarica insufficiente, portando all'ansia da autonomia tra i potenziali e gli attuali proprietari di veicoli elettrici.</w:t>
            </w:r>
          </w:p>
        </w:tc>
      </w:tr>
    </w:tbl>
    <w:p w14:paraId="464FD53C" w14:textId="77777777" w:rsidR="007F44A4" w:rsidRPr="007F44A4" w:rsidRDefault="007F44A4" w:rsidP="002E7B3A"/>
    <w:p w14:paraId="7FB431D0" w14:textId="77777777" w:rsidR="008A097E" w:rsidRDefault="00756CC3" w:rsidP="00E62E7D">
      <w:pPr>
        <w:pStyle w:val="Heading2"/>
        <w:numPr>
          <w:ilvl w:val="1"/>
          <w:numId w:val="1"/>
        </w:numPr>
        <w:ind w:left="900" w:hanging="540"/>
      </w:pPr>
      <w:bookmarkStart w:id="6" w:name="_Toc182325487"/>
      <w:r>
        <w:lastRenderedPageBreak/>
        <w:t>OPPORTUNITÀ</w:t>
      </w:r>
      <w:bookmarkEnd w:id="6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472D0C34" w14:textId="77777777" w:rsidTr="00DD4051">
        <w:trPr>
          <w:trHeight w:val="110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EE802A8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5BAB7E0" w14:textId="059F0280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L'espansione della rete di ricarica per veicoli elettrici e il miglioramento dei servizi logistici rappresentano un'opportunità significativa per migliorare l'esperienza dei proprietari di tali veicoli e favorirne la diffusione.</w:t>
            </w:r>
          </w:p>
        </w:tc>
      </w:tr>
    </w:tbl>
    <w:p w14:paraId="2639FC16" w14:textId="77777777" w:rsidR="007F44A4" w:rsidRPr="007F44A4" w:rsidRDefault="007F44A4" w:rsidP="007F44A4"/>
    <w:p w14:paraId="19889FA0" w14:textId="77777777" w:rsidR="006A0235" w:rsidRPr="00FD76BD" w:rsidRDefault="006A0235" w:rsidP="00C805C2">
      <w:pPr>
        <w:spacing w:line="240" w:lineRule="auto"/>
        <w:rPr>
          <w:iCs/>
          <w:sz w:val="20"/>
          <w:szCs w:val="20"/>
        </w:rPr>
      </w:pPr>
    </w:p>
    <w:p w14:paraId="2960897B" w14:textId="77777777" w:rsidR="005F3691" w:rsidRDefault="000F6E6F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7" w:name="_Toc182325488"/>
      <w:r>
        <w:t>ANALISI DELLA SITUAZIONE</w:t>
      </w:r>
      <w:bookmarkEnd w:id="7"/>
    </w:p>
    <w:p w14:paraId="7786EAAE" w14:textId="77777777" w:rsidR="00AD6304" w:rsidRDefault="0021346C" w:rsidP="00E62E7D">
      <w:pPr>
        <w:pStyle w:val="Heading2"/>
        <w:numPr>
          <w:ilvl w:val="1"/>
          <w:numId w:val="1"/>
        </w:numPr>
        <w:ind w:left="900" w:hanging="540"/>
      </w:pPr>
      <w:bookmarkStart w:id="8" w:name="_Toc182325489"/>
      <w:r>
        <w:t>ANALISI 5C</w:t>
      </w:r>
      <w:bookmarkEnd w:id="8"/>
    </w:p>
    <w:p w14:paraId="0DE5FB7E" w14:textId="77777777" w:rsidR="00AD6304" w:rsidRPr="008C265D" w:rsidRDefault="0021346C" w:rsidP="00E62E7D">
      <w:pPr>
        <w:pStyle w:val="Heading3"/>
        <w:numPr>
          <w:ilvl w:val="2"/>
          <w:numId w:val="1"/>
        </w:numPr>
        <w:rPr>
          <w:i/>
          <w:iCs/>
        </w:rPr>
      </w:pPr>
      <w:bookmarkStart w:id="9" w:name="_Toc182325490"/>
      <w:r>
        <w:rPr>
          <w:i/>
        </w:rPr>
        <w:t>AZIENDA (COMPANY)</w:t>
      </w:r>
      <w:bookmarkEnd w:id="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73E67A67" w14:textId="77777777" w:rsidTr="00DD4051">
        <w:trPr>
          <w:trHeight w:val="78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AEDC200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E3860CE" w14:textId="43B75A8D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Innovativa, orientata al cliente e votata alla sostenibilità.</w:t>
            </w:r>
          </w:p>
        </w:tc>
      </w:tr>
    </w:tbl>
    <w:p w14:paraId="6BF2AAC4" w14:textId="77777777" w:rsidR="00E62E7D" w:rsidRPr="008C265D" w:rsidRDefault="00E62E7D" w:rsidP="00E62E7D">
      <w:pPr>
        <w:ind w:left="360"/>
        <w:rPr>
          <w:i/>
          <w:iCs/>
        </w:rPr>
      </w:pPr>
    </w:p>
    <w:p w14:paraId="578E0A07" w14:textId="77777777" w:rsidR="00AD6304" w:rsidRPr="008C265D" w:rsidRDefault="0021346C" w:rsidP="00E62E7D">
      <w:pPr>
        <w:pStyle w:val="Heading3"/>
        <w:numPr>
          <w:ilvl w:val="2"/>
          <w:numId w:val="1"/>
        </w:numPr>
        <w:rPr>
          <w:i/>
          <w:iCs/>
        </w:rPr>
      </w:pPr>
      <w:bookmarkStart w:id="10" w:name="_Toc182325491"/>
      <w:r>
        <w:rPr>
          <w:i/>
        </w:rPr>
        <w:t>COLLABORATORI (COLLABORATORS)</w:t>
      </w:r>
      <w:bookmarkEnd w:id="1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6809CD68" w14:textId="77777777" w:rsidTr="00DD4051">
        <w:trPr>
          <w:trHeight w:val="75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F238CE0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1E06184" w14:textId="3AA9A49A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Partnership con produttori di veicoli elettrici, aziende e comuni.</w:t>
            </w:r>
          </w:p>
        </w:tc>
      </w:tr>
    </w:tbl>
    <w:p w14:paraId="5B1A016C" w14:textId="77777777" w:rsidR="00E62E7D" w:rsidRPr="00E62E7D" w:rsidRDefault="00E62E7D" w:rsidP="00E62E7D"/>
    <w:p w14:paraId="0FB562A1" w14:textId="77777777" w:rsidR="00AD6304" w:rsidRPr="008C265D" w:rsidRDefault="009F19C0" w:rsidP="009F19C0">
      <w:pPr>
        <w:pStyle w:val="Heading3"/>
        <w:numPr>
          <w:ilvl w:val="2"/>
          <w:numId w:val="1"/>
        </w:numPr>
        <w:rPr>
          <w:i/>
          <w:iCs/>
        </w:rPr>
      </w:pPr>
      <w:bookmarkStart w:id="11" w:name="_Toc182325492"/>
      <w:r>
        <w:rPr>
          <w:i/>
        </w:rPr>
        <w:t>CLIENTI (CUSTOMERS)</w:t>
      </w:r>
      <w:bookmarkEnd w:id="1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4A69A8A5" w14:textId="77777777" w:rsidTr="005B177D">
        <w:trPr>
          <w:trHeight w:val="96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C957E86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E23B1D2" w14:textId="00FC4BBD" w:rsidR="006074ED" w:rsidRPr="006074ED" w:rsidRDefault="006074ED" w:rsidP="006074ED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Proprietari di veicoli elettrici, potenziali acquirenti di veicoli elettrici e aziende che vogliono passare all'elettrico per le loro flotte.</w:t>
            </w:r>
          </w:p>
        </w:tc>
      </w:tr>
    </w:tbl>
    <w:p w14:paraId="5277963C" w14:textId="77777777" w:rsidR="00E62E7D" w:rsidRDefault="00E62E7D" w:rsidP="00E62E7D">
      <w:pPr>
        <w:ind w:left="900" w:hanging="540"/>
      </w:pPr>
    </w:p>
    <w:p w14:paraId="50CB62E6" w14:textId="77777777" w:rsidR="0021346C" w:rsidRPr="008C265D" w:rsidRDefault="0021346C" w:rsidP="009F19C0">
      <w:pPr>
        <w:pStyle w:val="Heading3"/>
        <w:numPr>
          <w:ilvl w:val="2"/>
          <w:numId w:val="1"/>
        </w:numPr>
        <w:rPr>
          <w:i/>
          <w:iCs/>
        </w:rPr>
      </w:pPr>
      <w:bookmarkStart w:id="12" w:name="_Toc182325493"/>
      <w:r>
        <w:rPr>
          <w:i/>
        </w:rPr>
        <w:t>CONCORRENZA (COMPETITORS)</w:t>
      </w:r>
      <w:bookmarkEnd w:id="1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1346C" w14:paraId="4629B3AC" w14:textId="77777777" w:rsidTr="00DD4051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59DE8FF" w14:textId="77777777" w:rsidR="0021346C" w:rsidRDefault="002134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36005781" w14:textId="75DA5F86" w:rsidR="002134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Altri fornitori di reti di ricarica per veicoli elettrici e servizi logistici.</w:t>
            </w:r>
          </w:p>
        </w:tc>
      </w:tr>
    </w:tbl>
    <w:p w14:paraId="48DEB616" w14:textId="77777777" w:rsidR="0021346C" w:rsidRDefault="0021346C" w:rsidP="0021346C">
      <w:pPr>
        <w:ind w:left="900" w:hanging="540"/>
      </w:pPr>
    </w:p>
    <w:p w14:paraId="22FC3359" w14:textId="77777777" w:rsidR="009F19C0" w:rsidRPr="008C265D" w:rsidRDefault="0021346C" w:rsidP="009F19C0">
      <w:pPr>
        <w:pStyle w:val="Heading3"/>
        <w:numPr>
          <w:ilvl w:val="2"/>
          <w:numId w:val="1"/>
        </w:numPr>
        <w:rPr>
          <w:i/>
          <w:iCs/>
        </w:rPr>
      </w:pPr>
      <w:bookmarkStart w:id="13" w:name="_Toc182325494"/>
      <w:r>
        <w:rPr>
          <w:i/>
        </w:rPr>
        <w:t>CLIMA (CLIMATE)</w:t>
      </w:r>
      <w:bookmarkEnd w:id="1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1346C" w14:paraId="29130A27" w14:textId="77777777" w:rsidTr="00DD4051">
        <w:trPr>
          <w:trHeight w:val="92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04AB081" w14:textId="77777777" w:rsidR="0021346C" w:rsidRDefault="002134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C62102B" w14:textId="61EA3F94" w:rsidR="002134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Crescente consapevolezza delle questioni ambientali e incentivi governativi per l'adozione di energia verde.</w:t>
            </w:r>
          </w:p>
        </w:tc>
      </w:tr>
    </w:tbl>
    <w:p w14:paraId="5A794D69" w14:textId="77777777" w:rsidR="0021346C" w:rsidRPr="00E62E7D" w:rsidRDefault="0021346C" w:rsidP="009F19C0"/>
    <w:p w14:paraId="7A9BADC7" w14:textId="77777777" w:rsidR="00E62E7D" w:rsidRPr="00E62E7D" w:rsidRDefault="00E62E7D" w:rsidP="00E62E7D">
      <w:pPr>
        <w:sectPr w:rsidR="00E62E7D" w:rsidRPr="00E62E7D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41669611" w14:textId="77777777" w:rsidR="00AD6304" w:rsidRDefault="00AD6304" w:rsidP="00E62E7D">
      <w:pPr>
        <w:pStyle w:val="Heading2"/>
        <w:numPr>
          <w:ilvl w:val="1"/>
          <w:numId w:val="1"/>
        </w:numPr>
        <w:ind w:left="900" w:hanging="540"/>
      </w:pPr>
      <w:bookmarkStart w:id="14" w:name="_Toc182325495"/>
      <w:r>
        <w:lastRenderedPageBreak/>
        <w:t>ANALISI SWOT</w:t>
      </w:r>
      <w:bookmarkEnd w:id="14"/>
    </w:p>
    <w:p w14:paraId="1797DDE0" w14:textId="77777777" w:rsidR="006A0235" w:rsidRPr="00D43FC2" w:rsidRDefault="006A0235" w:rsidP="00D43FC2">
      <w:pPr>
        <w:pStyle w:val="BodyText2"/>
        <w:spacing w:after="0" w:line="240" w:lineRule="auto"/>
        <w:ind w:left="720"/>
        <w:rPr>
          <w:i w:val="0"/>
          <w:iCs/>
          <w:sz w:val="13"/>
          <w:szCs w:val="13"/>
        </w:rPr>
      </w:pPr>
    </w:p>
    <w:tbl>
      <w:tblPr>
        <w:tblW w:w="14580" w:type="dxa"/>
        <w:tblInd w:w="2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90"/>
        <w:gridCol w:w="7290"/>
      </w:tblGrid>
      <w:tr w:rsidR="00D43FC2" w:rsidRPr="008400FF" w14:paraId="5FDB9CFA" w14:textId="77777777" w:rsidTr="002E7B3A">
        <w:trPr>
          <w:trHeight w:val="432"/>
        </w:trPr>
        <w:tc>
          <w:tcPr>
            <w:tcW w:w="14580" w:type="dxa"/>
            <w:gridSpan w:val="2"/>
            <w:shd w:val="clear" w:color="auto" w:fill="C6CDD5"/>
            <w:vAlign w:val="center"/>
            <w:hideMark/>
          </w:tcPr>
          <w:p w14:paraId="382789BB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color w:val="000000" w:themeColor="text1"/>
                <w:sz w:val="32"/>
              </w:rPr>
              <w:t>FATTORI INTERNI</w:t>
            </w:r>
          </w:p>
        </w:tc>
      </w:tr>
      <w:tr w:rsidR="00D43FC2" w:rsidRPr="008400FF" w14:paraId="0E638E62" w14:textId="77777777" w:rsidTr="002E7B3A">
        <w:trPr>
          <w:trHeight w:val="432"/>
        </w:trPr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D5DCE4" w:themeFill="text2" w:themeFillTint="33"/>
            <w:vAlign w:val="center"/>
            <w:hideMark/>
          </w:tcPr>
          <w:p w14:paraId="07221F0E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PUNTI DI FORZA (+)</w:t>
            </w:r>
          </w:p>
        </w:tc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430E15B5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PUNTI DEBOLI (-)</w:t>
            </w:r>
          </w:p>
        </w:tc>
      </w:tr>
      <w:tr w:rsidR="00D43FC2" w:rsidRPr="008400FF" w14:paraId="6096EF84" w14:textId="77777777" w:rsidTr="002E7B3A">
        <w:trPr>
          <w:trHeight w:val="3600"/>
        </w:trPr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C59FFF9" w14:textId="60EF6710" w:rsidR="00D43FC2" w:rsidRPr="00D43FC2" w:rsidRDefault="00DD4051" w:rsidP="00D43FC2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Tecnologia avanzata, marchio forte e partnership strategiche.</w:t>
            </w:r>
          </w:p>
        </w:tc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3BDBA0A" w14:textId="3E56CD35" w:rsidR="00D43FC2" w:rsidRPr="00D43FC2" w:rsidRDefault="00DD4051" w:rsidP="00D43FC2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Elevati costi iniziali dell'infrastruttura.</w:t>
            </w:r>
          </w:p>
        </w:tc>
      </w:tr>
      <w:tr w:rsidR="00D43FC2" w:rsidRPr="008400FF" w14:paraId="674D19F9" w14:textId="77777777" w:rsidTr="002E7B3A">
        <w:trPr>
          <w:trHeight w:val="432"/>
        </w:trPr>
        <w:tc>
          <w:tcPr>
            <w:tcW w:w="14580" w:type="dxa"/>
            <w:gridSpan w:val="2"/>
            <w:tcBorders>
              <w:top w:val="single" w:sz="18" w:space="0" w:color="BFBFBF" w:themeColor="background1" w:themeShade="BF"/>
            </w:tcBorders>
            <w:shd w:val="clear" w:color="auto" w:fill="D6D6D6"/>
            <w:vAlign w:val="center"/>
            <w:hideMark/>
          </w:tcPr>
          <w:p w14:paraId="196F8BA6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</w:rPr>
              <w:t>FATTORI ESTERNI</w:t>
            </w:r>
          </w:p>
        </w:tc>
      </w:tr>
      <w:tr w:rsidR="00D43FC2" w:rsidRPr="008400FF" w14:paraId="28D0ECF9" w14:textId="77777777" w:rsidTr="002E7B3A">
        <w:trPr>
          <w:trHeight w:val="432"/>
        </w:trPr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3EA47EA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OPPORTUNITÀ (+)</w:t>
            </w:r>
          </w:p>
        </w:tc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DD5A969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MINACCE (-)</w:t>
            </w:r>
          </w:p>
        </w:tc>
      </w:tr>
      <w:tr w:rsidR="00D43FC2" w:rsidRPr="008400FF" w14:paraId="2B4C6CC2" w14:textId="77777777" w:rsidTr="002E7B3A">
        <w:trPr>
          <w:trHeight w:val="3600"/>
        </w:trPr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21FDF66" w14:textId="385B6FF6" w:rsidR="00D43FC2" w:rsidRPr="002D199F" w:rsidRDefault="00DD4051" w:rsidP="003F1AD1">
            <w:pPr>
              <w:spacing w:after="0" w:line="240" w:lineRule="auto"/>
              <w:ind w:left="199" w:firstLine="1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Aumento della domanda di veicoli elettrici e politiche governative di sostegno.</w:t>
            </w:r>
          </w:p>
        </w:tc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BCA4F2E" w14:textId="0E7C2897" w:rsidR="00D43FC2" w:rsidRPr="002D199F" w:rsidRDefault="00DD4051" w:rsidP="002D199F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Rapidi cambiamenti tecnologici e concorrenza.</w:t>
            </w:r>
          </w:p>
        </w:tc>
      </w:tr>
    </w:tbl>
    <w:p w14:paraId="2DF5082C" w14:textId="77777777" w:rsidR="00707252" w:rsidRPr="00FD76BD" w:rsidRDefault="00707252" w:rsidP="00D43FC2">
      <w:pPr>
        <w:pStyle w:val="BodyText2"/>
        <w:spacing w:line="240" w:lineRule="auto"/>
        <w:ind w:left="720"/>
        <w:rPr>
          <w:i w:val="0"/>
          <w:iCs/>
          <w:sz w:val="20"/>
          <w:szCs w:val="20"/>
        </w:rPr>
      </w:pPr>
    </w:p>
    <w:p w14:paraId="2C475494" w14:textId="77777777" w:rsidR="00D43FC2" w:rsidRDefault="00D43FC2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  <w:sectPr w:rsidR="00D43FC2" w:rsidSect="008039FC">
          <w:pgSz w:w="15840" w:h="12240" w:orient="landscape"/>
          <w:pgMar w:top="720" w:right="360" w:bottom="1008" w:left="490" w:header="490" w:footer="720" w:gutter="0"/>
          <w:cols w:space="720"/>
          <w:titlePg/>
          <w:docGrid w:linePitch="360"/>
        </w:sectPr>
      </w:pPr>
    </w:p>
    <w:p w14:paraId="47848E60" w14:textId="77777777" w:rsidR="006A0235" w:rsidRDefault="00A87F35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5" w:name="_Toc182325496"/>
      <w:bookmarkStart w:id="16" w:name="_Hlk536359917"/>
      <w:r>
        <w:lastRenderedPageBreak/>
        <w:t>FUNZIONALITÀ FONDAMENTALI</w:t>
      </w:r>
      <w:bookmarkEnd w:id="15"/>
    </w:p>
    <w:p w14:paraId="4356E632" w14:textId="77777777" w:rsidR="00A87F35" w:rsidRPr="00A87F35" w:rsidRDefault="00A87F35" w:rsidP="00A87F35">
      <w:pPr>
        <w:pStyle w:val="Heading3"/>
        <w:numPr>
          <w:ilvl w:val="1"/>
          <w:numId w:val="1"/>
        </w:numPr>
      </w:pPr>
      <w:bookmarkStart w:id="17" w:name="_Toc182325497"/>
      <w:r>
        <w:t>FUNZIONALITÀ UNO</w:t>
      </w:r>
      <w:bookmarkEnd w:id="1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C2C40" w14:paraId="15D4C5F9" w14:textId="77777777" w:rsidTr="00DD4051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7C9E686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79DA522" w14:textId="55BC7493" w:rsidR="002C2C4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Tecnologia di ricarica rapida all'avanguardia.</w:t>
            </w:r>
          </w:p>
        </w:tc>
      </w:tr>
    </w:tbl>
    <w:p w14:paraId="1EBB92E9" w14:textId="77777777" w:rsidR="00E62E7D" w:rsidRPr="00E62E7D" w:rsidRDefault="00E62E7D" w:rsidP="00E62E7D">
      <w:pPr>
        <w:ind w:left="360"/>
      </w:pPr>
    </w:p>
    <w:p w14:paraId="1CFFC9FE" w14:textId="77777777" w:rsidR="00FD76BD" w:rsidRDefault="00A87F35" w:rsidP="00A87F35">
      <w:pPr>
        <w:pStyle w:val="Heading3"/>
        <w:numPr>
          <w:ilvl w:val="1"/>
          <w:numId w:val="1"/>
        </w:numPr>
      </w:pPr>
      <w:bookmarkStart w:id="18" w:name="_Toc182325498"/>
      <w:r>
        <w:t>FUNZIONALITÀ DUE</w:t>
      </w:r>
      <w:bookmarkEnd w:id="1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C2C40" w14:paraId="7ACE57DA" w14:textId="77777777" w:rsidTr="00DD4051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BF4C47B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82266CC" w14:textId="086C01C3" w:rsidR="002C2C4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Customer experience perfetta grazie all'integrazione di app per dispositivi mobili.</w:t>
            </w:r>
          </w:p>
        </w:tc>
      </w:tr>
    </w:tbl>
    <w:p w14:paraId="590D4BCB" w14:textId="77777777" w:rsidR="00A87F35" w:rsidRPr="00E62E7D" w:rsidRDefault="00A87F35" w:rsidP="00A87F35">
      <w:pPr>
        <w:ind w:left="360"/>
      </w:pPr>
    </w:p>
    <w:p w14:paraId="6E217F7D" w14:textId="77777777" w:rsidR="00A87F35" w:rsidRDefault="00A87F35" w:rsidP="00A87F35">
      <w:pPr>
        <w:pStyle w:val="Heading3"/>
        <w:numPr>
          <w:ilvl w:val="1"/>
          <w:numId w:val="1"/>
        </w:numPr>
      </w:pPr>
      <w:bookmarkStart w:id="19" w:name="_Toc182325499"/>
      <w:r>
        <w:t>FUNZIONALITÀ TRE</w:t>
      </w:r>
      <w:bookmarkEnd w:id="1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A87F35" w14:paraId="1BCC747C" w14:textId="77777777" w:rsidTr="00DD4051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624C8F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C3E443C" w14:textId="40B49D98" w:rsidR="00A87F35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Soluzioni logistiche complete per le aziende.</w:t>
            </w:r>
          </w:p>
        </w:tc>
      </w:tr>
    </w:tbl>
    <w:p w14:paraId="0D9D85DA" w14:textId="77777777" w:rsidR="00E62E7D" w:rsidRDefault="00E62E7D" w:rsidP="00E62E7D">
      <w:pPr>
        <w:pStyle w:val="ListParagraph"/>
      </w:pPr>
    </w:p>
    <w:p w14:paraId="6F24B6A3" w14:textId="77777777" w:rsidR="00E62E7D" w:rsidRPr="00E62E7D" w:rsidRDefault="00E62E7D" w:rsidP="00E62E7D"/>
    <w:p w14:paraId="6E7F7F20" w14:textId="77777777" w:rsidR="00881D2F" w:rsidRDefault="00881D2F" w:rsidP="00881D2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20" w:name="_Toc182325500"/>
      <w:bookmarkEnd w:id="16"/>
      <w:r>
        <w:t xml:space="preserve">FUNZIONALITÀ DI </w:t>
      </w:r>
      <w:bookmarkStart w:id="21" w:name="_Hlk536359918"/>
      <w:r>
        <w:t>MARKETING</w:t>
      </w:r>
      <w:bookmarkEnd w:id="20"/>
    </w:p>
    <w:p w14:paraId="2C3CEED4" w14:textId="77777777" w:rsidR="00881D2F" w:rsidRDefault="0053041A" w:rsidP="00E62E7D">
      <w:pPr>
        <w:pStyle w:val="Heading2"/>
        <w:numPr>
          <w:ilvl w:val="1"/>
          <w:numId w:val="1"/>
        </w:numPr>
        <w:ind w:left="900" w:hanging="540"/>
      </w:pPr>
      <w:bookmarkStart w:id="22" w:name="_Toc182325501"/>
      <w:r>
        <w:t>FUNZIONALITÀ UNO</w:t>
      </w:r>
      <w:bookmarkEnd w:id="2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16890" w14:paraId="04F5EFA3" w14:textId="77777777" w:rsidTr="00DD4051">
        <w:trPr>
          <w:trHeight w:val="65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8A30CC3" w14:textId="77777777" w:rsidR="00916890" w:rsidRDefault="0091689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22D7532" w14:textId="0D1BB2A7" w:rsidR="0091689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Campagne di marketing digitale mirate.</w:t>
            </w:r>
          </w:p>
        </w:tc>
      </w:tr>
    </w:tbl>
    <w:p w14:paraId="69F6E5FA" w14:textId="77777777" w:rsidR="00E62E7D" w:rsidRPr="00E62E7D" w:rsidRDefault="00E62E7D" w:rsidP="00E62E7D">
      <w:pPr>
        <w:ind w:left="900" w:hanging="540"/>
      </w:pPr>
    </w:p>
    <w:p w14:paraId="3FE196A4" w14:textId="77777777" w:rsidR="00E62E7D" w:rsidRDefault="0053041A" w:rsidP="00E62E7D">
      <w:pPr>
        <w:pStyle w:val="Heading2"/>
        <w:numPr>
          <w:ilvl w:val="1"/>
          <w:numId w:val="1"/>
        </w:numPr>
        <w:ind w:left="900" w:hanging="540"/>
      </w:pPr>
      <w:bookmarkStart w:id="23" w:name="_Toc182325502"/>
      <w:r>
        <w:t>FUNZIONALITÀ DUE</w:t>
      </w:r>
      <w:bookmarkEnd w:id="2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16890" w14:paraId="28A384AD" w14:textId="77777777" w:rsidTr="00DD4051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C5CDDDB" w14:textId="77777777" w:rsidR="00916890" w:rsidRDefault="0091689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1B7F0F4" w14:textId="18965128" w:rsidR="0091689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Forte presenza e coinvolgimento sui social media.</w:t>
            </w:r>
          </w:p>
        </w:tc>
      </w:tr>
    </w:tbl>
    <w:p w14:paraId="2425B7FE" w14:textId="77777777" w:rsidR="00E62E7D" w:rsidRPr="00E62E7D" w:rsidRDefault="00E62E7D" w:rsidP="00E62E7D">
      <w:pPr>
        <w:ind w:left="900" w:hanging="540"/>
      </w:pPr>
    </w:p>
    <w:p w14:paraId="56104844" w14:textId="77777777" w:rsidR="00881D2F" w:rsidRDefault="0053041A" w:rsidP="00E62E7D">
      <w:pPr>
        <w:pStyle w:val="Heading2"/>
        <w:numPr>
          <w:ilvl w:val="1"/>
          <w:numId w:val="1"/>
        </w:numPr>
        <w:ind w:left="900" w:hanging="540"/>
      </w:pPr>
      <w:bookmarkStart w:id="24" w:name="_Toc182325503"/>
      <w:r>
        <w:t>FUNZIONALITÀ TRE</w:t>
      </w:r>
      <w:bookmarkEnd w:id="2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16890" w14:paraId="10A03F1B" w14:textId="77777777" w:rsidTr="00DD4051">
        <w:trPr>
          <w:trHeight w:val="74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9B12CFF" w14:textId="77777777" w:rsidR="00916890" w:rsidRDefault="0091689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D1819BD" w14:textId="39BEC1F3" w:rsidR="0091689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Partnership strategiche per opportunità di co-marketing.</w:t>
            </w:r>
          </w:p>
        </w:tc>
      </w:tr>
    </w:tbl>
    <w:p w14:paraId="6EA1A14F" w14:textId="77777777" w:rsidR="00881D2F" w:rsidRPr="00881D2F" w:rsidRDefault="00881D2F" w:rsidP="00C805C2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49B63DDF" w14:textId="77777777" w:rsidR="0064485A" w:rsidRDefault="003B08BB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25" w:name="_Toc182325504"/>
      <w:bookmarkEnd w:id="21"/>
      <w:r>
        <w:t>OBIETTIVI</w:t>
      </w:r>
      <w:bookmarkEnd w:id="25"/>
    </w:p>
    <w:p w14:paraId="6F707CAF" w14:textId="77777777" w:rsidR="00881D2F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6" w:name="_Toc182325505"/>
      <w:r>
        <w:t>OBIETTIVI AZIENDALI</w:t>
      </w:r>
      <w:bookmarkEnd w:id="26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524A2" w14:paraId="28E5B902" w14:textId="77777777" w:rsidTr="00DD4051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96C3C43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850A563" w14:textId="2DE8B388" w:rsidR="009524A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Espandere la rete di ricarica del 30% all'anno.</w:t>
            </w:r>
          </w:p>
        </w:tc>
      </w:tr>
    </w:tbl>
    <w:p w14:paraId="0FF746BD" w14:textId="77777777" w:rsidR="00E62E7D" w:rsidRPr="00E62E7D" w:rsidRDefault="00E62E7D" w:rsidP="00E62E7D">
      <w:pPr>
        <w:ind w:left="900" w:hanging="540"/>
      </w:pPr>
    </w:p>
    <w:p w14:paraId="1C617F4D" w14:textId="77777777" w:rsidR="00881D2F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7" w:name="_Toc182325506"/>
      <w:r>
        <w:lastRenderedPageBreak/>
        <w:t>OBIETTIVI DI VENDITA</w:t>
      </w:r>
      <w:bookmarkEnd w:id="2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524A2" w14:paraId="4F13867F" w14:textId="77777777" w:rsidTr="009524A2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35D811E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2F3511" w14:textId="4D39FAAD" w:rsidR="009524A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Aumentare gli abbonamenti ai servizi del 25% anno dopo anno.</w:t>
            </w:r>
          </w:p>
        </w:tc>
      </w:tr>
    </w:tbl>
    <w:p w14:paraId="3B1B8E41" w14:textId="77777777" w:rsidR="00E62E7D" w:rsidRPr="00E62E7D" w:rsidRDefault="00E62E7D" w:rsidP="00E62E7D"/>
    <w:p w14:paraId="2B2D1E78" w14:textId="77777777" w:rsidR="00881D2F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8" w:name="_Toc182325507"/>
      <w:r>
        <w:t>OBIETTIVI FINANZIARI</w:t>
      </w:r>
      <w:bookmarkEnd w:id="2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4C8F1663" w14:textId="77777777" w:rsidTr="00887262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CF6A6AD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D6526D2" w14:textId="71A80358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Raggiungere una crescita del fatturato del 20% all'anno.</w:t>
            </w:r>
          </w:p>
        </w:tc>
      </w:tr>
    </w:tbl>
    <w:p w14:paraId="285AB479" w14:textId="77777777" w:rsidR="00E62E7D" w:rsidRPr="00E62E7D" w:rsidRDefault="00E62E7D" w:rsidP="00E62E7D">
      <w:pPr>
        <w:ind w:left="900" w:hanging="540"/>
      </w:pPr>
    </w:p>
    <w:p w14:paraId="3ACA5E00" w14:textId="77777777" w:rsidR="006A0235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9" w:name="_Toc182325508"/>
      <w:bookmarkStart w:id="30" w:name="_Hlk536359919"/>
      <w:r>
        <w:lastRenderedPageBreak/>
        <w:t>OBIETTIVI DI COMUNICAZIONE</w:t>
      </w:r>
      <w:bookmarkEnd w:id="2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4CF4F5B8" w14:textId="77777777" w:rsidTr="00887262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084E9E4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60D72AC" w14:textId="6CB966C1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Migliorare la notorietà del marchio e il coinvolgimento dei clienti.</w:t>
            </w:r>
          </w:p>
        </w:tc>
      </w:tr>
    </w:tbl>
    <w:p w14:paraId="6C8372E2" w14:textId="77777777" w:rsidR="00E62E7D" w:rsidRDefault="00E62E7D" w:rsidP="00E62E7D">
      <w:pPr>
        <w:pStyle w:val="ListParagraph"/>
      </w:pPr>
    </w:p>
    <w:p w14:paraId="09DB3D4B" w14:textId="77777777" w:rsidR="00D45F6C" w:rsidRDefault="00D45F6C" w:rsidP="00E62E7D">
      <w:pPr>
        <w:sectPr w:rsidR="00D45F6C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3ACB1D05" w14:textId="77777777" w:rsidR="00D45F6C" w:rsidRDefault="00D45F6C" w:rsidP="00D45F6C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31" w:name="_Toc182325509"/>
      <w:r>
        <w:lastRenderedPageBreak/>
        <w:t>MERCATO DI RIFERIMENTO</w:t>
      </w:r>
      <w:bookmarkEnd w:id="31"/>
    </w:p>
    <w:p w14:paraId="1D251A31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2" w:name="_Toc182325510"/>
      <w:r>
        <w:t>RACCOLTA DI INFORMAZIONI</w:t>
      </w:r>
      <w:bookmarkEnd w:id="3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66C2C1F7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36A8751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8D60D23" w14:textId="20B91725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Utilizzare la ricerca di mercato e il feedback dei clienti.</w:t>
            </w:r>
          </w:p>
        </w:tc>
      </w:tr>
    </w:tbl>
    <w:p w14:paraId="58982128" w14:textId="77777777" w:rsidR="00D45F6C" w:rsidRPr="00E62E7D" w:rsidRDefault="00D45F6C" w:rsidP="00D45F6C">
      <w:pPr>
        <w:ind w:left="900" w:hanging="540"/>
      </w:pPr>
    </w:p>
    <w:p w14:paraId="5F3CE21B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3" w:name="_Toc182325511"/>
      <w:r>
        <w:t>CRITICITÀ</w:t>
      </w:r>
      <w:bookmarkEnd w:id="3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3B09E0ED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DBB1933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DC288E0" w14:textId="146D6173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Affrontare l'ansia da autonomia e i problemi legati ai tempi di ricarica.</w:t>
            </w:r>
          </w:p>
        </w:tc>
      </w:tr>
    </w:tbl>
    <w:p w14:paraId="0506BEFD" w14:textId="77777777" w:rsidR="00D45F6C" w:rsidRPr="00E62E7D" w:rsidRDefault="00D45F6C" w:rsidP="00D45F6C"/>
    <w:p w14:paraId="6ED9B00C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4" w:name="_Toc182325512"/>
      <w:r>
        <w:lastRenderedPageBreak/>
        <w:t>SOLUZIONI</w:t>
      </w:r>
      <w:bookmarkEnd w:id="34"/>
      <w:r>
        <w:t xml:space="preserve"> </w:t>
      </w:r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040F96AD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043A8C8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EAED434" w14:textId="7D3C3D8B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Offrire stazioni di ricarica veloci, affidabili e installate in luoghi comodi.</w:t>
            </w:r>
          </w:p>
        </w:tc>
      </w:tr>
    </w:tbl>
    <w:p w14:paraId="65141EC5" w14:textId="77777777" w:rsidR="00D45F6C" w:rsidRPr="00E62E7D" w:rsidRDefault="00D45F6C" w:rsidP="00D45F6C">
      <w:pPr>
        <w:ind w:left="900" w:hanging="540"/>
      </w:pPr>
    </w:p>
    <w:p w14:paraId="4FED670C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5" w:name="_Toc182325513"/>
      <w:r>
        <w:t>ACQUIRENTE TIPO</w:t>
      </w:r>
      <w:bookmarkEnd w:id="3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219981AD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1971E62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D758C6F" w14:textId="1ECC78D0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Individui attenti all'ambiente, consumatori esperti di tecnologia e aziende con obiettivi di sostenibilità.</w:t>
            </w:r>
          </w:p>
        </w:tc>
      </w:tr>
    </w:tbl>
    <w:p w14:paraId="19108D5C" w14:textId="77777777" w:rsidR="00D45F6C" w:rsidRDefault="00D45F6C" w:rsidP="00D45F6C">
      <w:pPr>
        <w:pStyle w:val="ListParagraph"/>
      </w:pPr>
    </w:p>
    <w:p w14:paraId="2B0BCF26" w14:textId="77777777" w:rsidR="00D45F6C" w:rsidRDefault="00D45F6C" w:rsidP="00E62E7D">
      <w:pPr>
        <w:sectPr w:rsidR="00D45F6C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7F16BEA4" w14:textId="77777777" w:rsidR="00D45F6C" w:rsidRDefault="00D45F6C" w:rsidP="00D45F6C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36" w:name="_Toc182325514"/>
      <w:r>
        <w:lastRenderedPageBreak/>
        <w:t>STRATEGIA DI MARKETING</w:t>
      </w:r>
      <w:bookmarkEnd w:id="36"/>
    </w:p>
    <w:p w14:paraId="269C919D" w14:textId="77777777" w:rsidR="00D45F6C" w:rsidRDefault="00464FA5" w:rsidP="00D45F6C">
      <w:pPr>
        <w:pStyle w:val="Heading2"/>
        <w:numPr>
          <w:ilvl w:val="1"/>
          <w:numId w:val="1"/>
        </w:numPr>
        <w:ind w:left="900" w:hanging="540"/>
      </w:pPr>
      <w:bookmarkStart w:id="37" w:name="_Toc182325515"/>
      <w:r>
        <w:t>CICLO DI ACQUISTO DELL'ACQUIRENTE</w:t>
      </w:r>
      <w:bookmarkEnd w:id="3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04472A31" w14:textId="77777777" w:rsidTr="00B31902">
        <w:trPr>
          <w:trHeight w:val="62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F8B0D93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4949C90" w14:textId="3F48DDF5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Consapevolezza, considerazione, decisione, lealtà.</w:t>
            </w:r>
          </w:p>
        </w:tc>
      </w:tr>
    </w:tbl>
    <w:p w14:paraId="392A403D" w14:textId="77777777" w:rsidR="00D45F6C" w:rsidRPr="00E62E7D" w:rsidRDefault="00D45F6C" w:rsidP="00D45F6C">
      <w:pPr>
        <w:ind w:left="900" w:hanging="540"/>
      </w:pPr>
    </w:p>
    <w:p w14:paraId="24EF44F8" w14:textId="77777777" w:rsidR="00D45F6C" w:rsidRDefault="00464FA5" w:rsidP="00D45F6C">
      <w:pPr>
        <w:pStyle w:val="Heading2"/>
        <w:numPr>
          <w:ilvl w:val="1"/>
          <w:numId w:val="1"/>
        </w:numPr>
        <w:ind w:left="900" w:hanging="540"/>
      </w:pPr>
      <w:bookmarkStart w:id="38" w:name="_Toc182325516"/>
      <w:r>
        <w:t>ARGOMENTAZIONE ESCLUSIVA DI VENDITA (USP)</w:t>
      </w:r>
      <w:bookmarkEnd w:id="38"/>
      <w:r>
        <w:t xml:space="preserve"> </w:t>
      </w:r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44029475" w14:textId="77777777" w:rsidTr="00B31902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A35ABA6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806B2B5" w14:textId="6A529BBE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rete di ricarica in assoluto più veloce e affidabile.</w:t>
            </w:r>
          </w:p>
        </w:tc>
      </w:tr>
    </w:tbl>
    <w:p w14:paraId="32062A04" w14:textId="77777777" w:rsidR="00D45F6C" w:rsidRPr="00E62E7D" w:rsidRDefault="00D45F6C" w:rsidP="00D45F6C"/>
    <w:p w14:paraId="3186A94E" w14:textId="77777777" w:rsidR="00D45F6C" w:rsidRDefault="00464FA5" w:rsidP="00D45F6C">
      <w:pPr>
        <w:pStyle w:val="Heading2"/>
        <w:numPr>
          <w:ilvl w:val="1"/>
          <w:numId w:val="1"/>
        </w:numPr>
        <w:ind w:left="900" w:hanging="540"/>
      </w:pPr>
      <w:bookmarkStart w:id="39" w:name="_Toc182325517"/>
      <w:r>
        <w:t>MIX MARKETING - 4P</w:t>
      </w:r>
      <w:bookmarkEnd w:id="39"/>
    </w:p>
    <w:p w14:paraId="1619E49D" w14:textId="77777777" w:rsidR="00427A17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0" w:name="_Toc182325518"/>
      <w:r>
        <w:rPr>
          <w:i/>
        </w:rPr>
        <w:t>PRODOTTO</w:t>
      </w:r>
      <w:bookmarkEnd w:id="4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469E6" w14:paraId="7498E2E3" w14:textId="77777777" w:rsidTr="00B31902">
        <w:trPr>
          <w:trHeight w:val="83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A641540" w14:textId="77777777" w:rsidR="008469E6" w:rsidRDefault="008469E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C903D9F" w14:textId="512E6545" w:rsidR="008469E6" w:rsidRPr="00DD4051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Prodotto: stazioni di ricarica EV avanzate e servizi logistici.</w:t>
            </w:r>
          </w:p>
        </w:tc>
      </w:tr>
    </w:tbl>
    <w:p w14:paraId="28450E7C" w14:textId="77777777" w:rsidR="008469E6" w:rsidRDefault="008469E6" w:rsidP="008469E6"/>
    <w:p w14:paraId="7C4973CD" w14:textId="77777777" w:rsidR="00427A17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1" w:name="_Toc182325519"/>
      <w:r>
        <w:rPr>
          <w:i/>
        </w:rPr>
        <w:t>PREZZO</w:t>
      </w:r>
      <w:bookmarkEnd w:id="4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469E6" w14:paraId="6E957D8B" w14:textId="77777777" w:rsidTr="00B31902">
        <w:trPr>
          <w:trHeight w:val="84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8EC67A0" w14:textId="77777777" w:rsidR="008469E6" w:rsidRDefault="008469E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0502B30" w14:textId="404F49B3" w:rsidR="008469E6" w:rsidRPr="000F6E6F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Prezzo: prezzi competitivi con vari modelli di abbonamento.</w:t>
            </w:r>
          </w:p>
        </w:tc>
      </w:tr>
    </w:tbl>
    <w:p w14:paraId="77FE24AB" w14:textId="77777777" w:rsidR="008469E6" w:rsidRDefault="008469E6" w:rsidP="008469E6"/>
    <w:p w14:paraId="6BD1B8F7" w14:textId="77777777" w:rsidR="00427A17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2" w:name="_Toc182325520"/>
      <w:r>
        <w:rPr>
          <w:i/>
        </w:rPr>
        <w:t>POSIZIONE</w:t>
      </w:r>
      <w:bookmarkEnd w:id="4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469E6" w14:paraId="05544F8F" w14:textId="77777777" w:rsidTr="00B31902">
        <w:trPr>
          <w:trHeight w:val="92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7B1DDE1" w14:textId="77777777" w:rsidR="008469E6" w:rsidRDefault="008469E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602C4B9" w14:textId="77777777" w:rsidR="00DD4051" w:rsidRPr="00DD4051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Posizione: stazioni posizionate strategicamente lungo percorsi urbani e di viaggio.</w:t>
            </w:r>
          </w:p>
          <w:p w14:paraId="2D99EE36" w14:textId="3CCB273A" w:rsidR="008469E6" w:rsidRPr="000F6E6F" w:rsidRDefault="008469E6" w:rsidP="00DD4051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E7CCE6F" w14:textId="77777777" w:rsidR="008469E6" w:rsidRDefault="008469E6" w:rsidP="008469E6">
      <w:pPr>
        <w:ind w:left="360"/>
      </w:pPr>
    </w:p>
    <w:p w14:paraId="6508359D" w14:textId="77777777" w:rsidR="008469E6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3" w:name="_Toc182325521"/>
      <w:r>
        <w:rPr>
          <w:i/>
        </w:rPr>
        <w:t>PROMOZIONE</w:t>
      </w:r>
      <w:bookmarkEnd w:id="4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1792492B" w14:textId="77777777" w:rsidTr="00B31902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6FDB835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E907982" w14:textId="74C2DDB4" w:rsidR="00D45F6C" w:rsidRPr="000F6E6F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Promozione: marketing digitale, social media e promozioni di partnership.</w:t>
            </w:r>
          </w:p>
        </w:tc>
      </w:tr>
    </w:tbl>
    <w:p w14:paraId="620DC166" w14:textId="77777777" w:rsidR="00D45F6C" w:rsidRPr="00E62E7D" w:rsidRDefault="00D45F6C" w:rsidP="00D45F6C">
      <w:pPr>
        <w:ind w:left="900" w:hanging="540"/>
      </w:pPr>
    </w:p>
    <w:p w14:paraId="44C14A89" w14:textId="77777777" w:rsidR="00D45F6C" w:rsidRDefault="00DF2B42" w:rsidP="00D45F6C">
      <w:pPr>
        <w:pStyle w:val="Heading2"/>
        <w:numPr>
          <w:ilvl w:val="1"/>
          <w:numId w:val="1"/>
        </w:numPr>
        <w:ind w:left="900" w:hanging="540"/>
      </w:pPr>
      <w:bookmarkStart w:id="44" w:name="_Toc182325522"/>
      <w:r>
        <w:t>CANALI DI MARKETING</w:t>
      </w:r>
      <w:bookmarkEnd w:id="4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61F1DFDD" w14:textId="77777777" w:rsidTr="00B31902">
        <w:trPr>
          <w:trHeight w:val="80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6553380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DA58526" w14:textId="1E922369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Pubblicità online, social media, email marketing e PR.</w:t>
            </w:r>
          </w:p>
        </w:tc>
      </w:tr>
    </w:tbl>
    <w:p w14:paraId="1726120E" w14:textId="77777777" w:rsidR="00D45F6C" w:rsidRDefault="00D45F6C" w:rsidP="00D45F6C">
      <w:pPr>
        <w:pStyle w:val="ListParagraph"/>
      </w:pPr>
    </w:p>
    <w:p w14:paraId="2A8F64BA" w14:textId="77777777" w:rsidR="00DF2B42" w:rsidRDefault="00DF2B42" w:rsidP="00DF2B42">
      <w:pPr>
        <w:pStyle w:val="Heading2"/>
        <w:numPr>
          <w:ilvl w:val="1"/>
          <w:numId w:val="1"/>
        </w:numPr>
        <w:ind w:left="900" w:hanging="540"/>
      </w:pPr>
      <w:r>
        <w:t xml:space="preserve"> </w:t>
      </w:r>
      <w:bookmarkStart w:id="45" w:name="_Toc182325523"/>
      <w:r>
        <w:t>BUDGET</w:t>
      </w:r>
      <w:bookmarkEnd w:id="4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F2B42" w14:paraId="2EA1A2BD" w14:textId="77777777" w:rsidTr="00B31902">
        <w:trPr>
          <w:trHeight w:val="81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A17EB8A" w14:textId="77777777" w:rsidR="00DF2B42" w:rsidRDefault="00DF2B4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2B40145" w14:textId="1D37F047" w:rsidR="00DF2B4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Assegnare il budget in base ai parametri di prestazione e agli obiettivi strategici.</w:t>
            </w:r>
          </w:p>
        </w:tc>
      </w:tr>
    </w:tbl>
    <w:p w14:paraId="61003DA2" w14:textId="77777777" w:rsidR="008A2B06" w:rsidRDefault="00722999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46" w:name="_Toc182325524"/>
      <w:bookmarkStart w:id="47" w:name="_Hlk536359920"/>
      <w:bookmarkEnd w:id="30"/>
      <w:r>
        <w:lastRenderedPageBreak/>
        <w:t>STANDARD DI PRESTAZIONI E METODI DI MISURAZIONE</w:t>
      </w:r>
      <w:bookmarkEnd w:id="46"/>
    </w:p>
    <w:p w14:paraId="61495980" w14:textId="77777777" w:rsidR="006A0235" w:rsidRDefault="00722999" w:rsidP="00E62E7D">
      <w:pPr>
        <w:pStyle w:val="Heading2"/>
        <w:numPr>
          <w:ilvl w:val="1"/>
          <w:numId w:val="1"/>
        </w:numPr>
        <w:ind w:left="900" w:hanging="540"/>
      </w:pPr>
      <w:bookmarkStart w:id="48" w:name="_Toc182325525"/>
      <w:bookmarkStart w:id="49" w:name="_Hlk536359921"/>
      <w:bookmarkEnd w:id="47"/>
      <w:r>
        <w:t>STANDARD DI PRESTAZIONI</w:t>
      </w:r>
      <w:bookmarkEnd w:id="4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3EF70ED7" w14:textId="77777777" w:rsidTr="00B31902">
        <w:trPr>
          <w:trHeight w:val="67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5FB61AF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7DF5CC7" w14:textId="35E21E0B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Alta soddisfazione del cliente, affidabilità della rete.</w:t>
            </w:r>
          </w:p>
        </w:tc>
      </w:tr>
    </w:tbl>
    <w:p w14:paraId="27013210" w14:textId="77777777" w:rsidR="00E62E7D" w:rsidRPr="00E62E7D" w:rsidRDefault="00E62E7D" w:rsidP="00E62E7D">
      <w:pPr>
        <w:ind w:left="900" w:hanging="540"/>
      </w:pPr>
    </w:p>
    <w:p w14:paraId="73EA4F20" w14:textId="77777777" w:rsidR="00881D2F" w:rsidRDefault="00722999" w:rsidP="00E62E7D">
      <w:pPr>
        <w:pStyle w:val="Heading2"/>
        <w:numPr>
          <w:ilvl w:val="1"/>
          <w:numId w:val="1"/>
        </w:numPr>
        <w:ind w:left="900" w:hanging="540"/>
      </w:pPr>
      <w:bookmarkStart w:id="50" w:name="_Toc182325526"/>
      <w:r>
        <w:t>BENCHMARK</w:t>
      </w:r>
      <w:bookmarkEnd w:id="5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1569DC29" w14:textId="77777777" w:rsidTr="00B31902">
        <w:trPr>
          <w:trHeight w:val="83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EEA6B1E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21C5EB4" w14:textId="1AC0E97B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Medie del settore, prestazioni della concorrenza.</w:t>
            </w:r>
          </w:p>
        </w:tc>
      </w:tr>
    </w:tbl>
    <w:p w14:paraId="192FD04A" w14:textId="77777777" w:rsidR="00722999" w:rsidRPr="00E62E7D" w:rsidRDefault="00722999" w:rsidP="00722999">
      <w:pPr>
        <w:ind w:left="900" w:hanging="540"/>
      </w:pPr>
    </w:p>
    <w:p w14:paraId="5A56649F" w14:textId="77777777" w:rsidR="00722999" w:rsidRDefault="00722999" w:rsidP="00722999">
      <w:pPr>
        <w:pStyle w:val="Heading2"/>
        <w:numPr>
          <w:ilvl w:val="1"/>
          <w:numId w:val="1"/>
        </w:numPr>
        <w:ind w:left="900" w:hanging="540"/>
      </w:pPr>
      <w:bookmarkStart w:id="51" w:name="_Toc182325527"/>
      <w:r>
        <w:t>PARAMETRI DI MARKETING PER MISURARE IL SUCCESSO</w:t>
      </w:r>
      <w:bookmarkEnd w:id="5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722999" w14:paraId="1E1FCB2E" w14:textId="77777777" w:rsidTr="00B31902">
        <w:trPr>
          <w:trHeight w:val="81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F5F1B60" w14:textId="77777777" w:rsidR="00722999" w:rsidRDefault="00722999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3EAA1621" w14:textId="6BE706CA" w:rsidR="00722999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Costo di acquisizione del cliente, tasso di conversione, valore a vita del cliente.</w:t>
            </w:r>
          </w:p>
        </w:tc>
      </w:tr>
    </w:tbl>
    <w:p w14:paraId="44C2595C" w14:textId="77777777" w:rsidR="00722999" w:rsidRDefault="00722999" w:rsidP="00722999">
      <w:pPr>
        <w:pStyle w:val="ListParagraph"/>
      </w:pPr>
    </w:p>
    <w:p w14:paraId="6EEAFA5B" w14:textId="77777777" w:rsidR="00DC17AA" w:rsidRDefault="00DC17AA" w:rsidP="00DC17AA">
      <w:pPr>
        <w:pStyle w:val="Heading2"/>
        <w:numPr>
          <w:ilvl w:val="1"/>
          <w:numId w:val="1"/>
        </w:numPr>
        <w:ind w:left="900" w:hanging="540"/>
      </w:pPr>
      <w:bookmarkStart w:id="52" w:name="_Toc182325528"/>
      <w:r>
        <w:t>METODI DI MISURAZIONE</w:t>
      </w:r>
      <w:bookmarkEnd w:id="5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C17AA" w14:paraId="324FF254" w14:textId="77777777" w:rsidTr="00B31902">
        <w:trPr>
          <w:trHeight w:val="688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7937064" w14:textId="77777777" w:rsidR="00DC17AA" w:rsidRDefault="00DC17A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E4B8590" w14:textId="68F7EE38" w:rsidR="00DC17AA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Strumenti di analisi, sondaggi sui clienti, dati di vendita.</w:t>
            </w:r>
          </w:p>
        </w:tc>
      </w:tr>
    </w:tbl>
    <w:p w14:paraId="401054A9" w14:textId="77777777" w:rsidR="006C6666" w:rsidRDefault="006C6666" w:rsidP="00DC17AA">
      <w:pPr>
        <w:pStyle w:val="ListParagraph"/>
        <w:sectPr w:rsidR="006C6666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4D8CB08F" w14:textId="77777777" w:rsidR="006C6666" w:rsidRDefault="006C6666" w:rsidP="006C6666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53" w:name="_Toc182325529"/>
      <w:r>
        <w:lastRenderedPageBreak/>
        <w:t>RIEPILOGO FINANZIARIO</w:t>
      </w:r>
      <w:bookmarkEnd w:id="53"/>
    </w:p>
    <w:p w14:paraId="295E3DA2" w14:textId="77777777" w:rsidR="006C6666" w:rsidRDefault="006C6666" w:rsidP="006C6666">
      <w:pPr>
        <w:pStyle w:val="Heading2"/>
        <w:numPr>
          <w:ilvl w:val="1"/>
          <w:numId w:val="1"/>
        </w:numPr>
        <w:ind w:left="900" w:hanging="540"/>
      </w:pPr>
      <w:bookmarkStart w:id="54" w:name="_Toc182325530"/>
      <w:r>
        <w:t>PREVISIONI FINANZIARIE</w:t>
      </w:r>
      <w:bookmarkEnd w:id="5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3558925D" w14:textId="77777777" w:rsidTr="00B31902">
        <w:trPr>
          <w:trHeight w:val="80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F6F47F8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B28BFF3" w14:textId="436327C4" w:rsidR="006C6666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Proiettare una crescita significativa dei ricavi con l'espansione della rete.</w:t>
            </w:r>
          </w:p>
        </w:tc>
      </w:tr>
    </w:tbl>
    <w:p w14:paraId="21F3BF65" w14:textId="77777777" w:rsidR="006C6666" w:rsidRPr="00E62E7D" w:rsidRDefault="006C6666" w:rsidP="006C6666">
      <w:pPr>
        <w:ind w:left="900" w:hanging="540"/>
      </w:pPr>
    </w:p>
    <w:p w14:paraId="1F0255B8" w14:textId="77777777" w:rsidR="006C6666" w:rsidRDefault="006C6666" w:rsidP="006C6666">
      <w:pPr>
        <w:pStyle w:val="Heading2"/>
        <w:numPr>
          <w:ilvl w:val="1"/>
          <w:numId w:val="1"/>
        </w:numPr>
        <w:ind w:left="900" w:hanging="540"/>
      </w:pPr>
      <w:bookmarkStart w:id="55" w:name="_Toc182325531"/>
      <w:r>
        <w:t>ANALISI DEL BREAK-EVEN</w:t>
      </w:r>
      <w:bookmarkEnd w:id="5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38E64EB2" w14:textId="77777777" w:rsidTr="005B177D">
        <w:trPr>
          <w:trHeight w:val="97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79F2705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FA8C6FA" w14:textId="49248371" w:rsidR="00DD4051" w:rsidRPr="00DD4051" w:rsidRDefault="00DD4051" w:rsidP="00DD4051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Analisi dettagliata per determinare il punto in cui gli investimenti nell'infrastruttura diventeranno redditizi.</w:t>
            </w:r>
          </w:p>
        </w:tc>
      </w:tr>
    </w:tbl>
    <w:p w14:paraId="7665CF76" w14:textId="77777777" w:rsidR="006C6666" w:rsidRPr="00E62E7D" w:rsidRDefault="006C6666" w:rsidP="006C6666">
      <w:pPr>
        <w:ind w:left="900" w:hanging="540"/>
      </w:pPr>
    </w:p>
    <w:p w14:paraId="3AD4E90A" w14:textId="77777777" w:rsidR="006C6666" w:rsidRDefault="006C6666" w:rsidP="006C6666">
      <w:pPr>
        <w:pStyle w:val="Heading2"/>
        <w:numPr>
          <w:ilvl w:val="1"/>
          <w:numId w:val="1"/>
        </w:numPr>
        <w:ind w:left="900" w:hanging="540"/>
      </w:pPr>
      <w:bookmarkStart w:id="56" w:name="_Toc182325532"/>
      <w:r>
        <w:t>DICHIARAZIONI FINANZIARIE</w:t>
      </w:r>
      <w:bookmarkEnd w:id="56"/>
    </w:p>
    <w:p w14:paraId="14FCF230" w14:textId="77777777" w:rsidR="006B1626" w:rsidRPr="008C265D" w:rsidRDefault="006C6666" w:rsidP="006B1626">
      <w:pPr>
        <w:pStyle w:val="Heading3"/>
        <w:numPr>
          <w:ilvl w:val="2"/>
          <w:numId w:val="1"/>
        </w:numPr>
        <w:rPr>
          <w:i/>
          <w:iCs/>
        </w:rPr>
      </w:pPr>
      <w:bookmarkStart w:id="57" w:name="_Toc182325533"/>
      <w:r>
        <w:rPr>
          <w:i/>
        </w:rPr>
        <w:t>CONTO ECONOMICO</w:t>
      </w:r>
      <w:bookmarkEnd w:id="5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32C45AB6" w14:textId="77777777" w:rsidTr="00B31902">
        <w:trPr>
          <w:trHeight w:val="74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6E3CED7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C82D8CF" w14:textId="4A494AFD" w:rsidR="006C6666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Entrate, costi e profitti previsti.</w:t>
            </w:r>
          </w:p>
        </w:tc>
      </w:tr>
    </w:tbl>
    <w:p w14:paraId="31D8C5F8" w14:textId="77777777" w:rsidR="006C6666" w:rsidRDefault="006C6666" w:rsidP="006B1626">
      <w:pPr>
        <w:pStyle w:val="Heading3"/>
      </w:pPr>
    </w:p>
    <w:p w14:paraId="642F8A5E" w14:textId="77777777" w:rsidR="006B1626" w:rsidRPr="008C265D" w:rsidRDefault="00A57F87" w:rsidP="006B1626">
      <w:pPr>
        <w:pStyle w:val="Heading3"/>
        <w:numPr>
          <w:ilvl w:val="2"/>
          <w:numId w:val="1"/>
        </w:numPr>
        <w:rPr>
          <w:i/>
          <w:iCs/>
        </w:rPr>
      </w:pPr>
      <w:bookmarkStart w:id="58" w:name="_Toc182325534"/>
      <w:r>
        <w:rPr>
          <w:i/>
        </w:rPr>
        <w:t>PROIEZIONE DEL FLUSSO DI CASSA</w:t>
      </w:r>
      <w:bookmarkEnd w:id="5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1B6AAFAE" w14:textId="77777777" w:rsidTr="00B31902">
        <w:trPr>
          <w:trHeight w:val="76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EDC18BC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CAD9CF2" w14:textId="49B8E517" w:rsidR="00DD4051" w:rsidRPr="00DD4051" w:rsidRDefault="00DD4051" w:rsidP="00DD4051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Flusso di cassa mensile per l'anno fiscale successivo.</w:t>
            </w:r>
          </w:p>
        </w:tc>
      </w:tr>
    </w:tbl>
    <w:p w14:paraId="66E26FCA" w14:textId="77777777" w:rsidR="006C6666" w:rsidRDefault="006C6666" w:rsidP="006B1626">
      <w:pPr>
        <w:pStyle w:val="Heading3"/>
      </w:pPr>
    </w:p>
    <w:p w14:paraId="17E78076" w14:textId="77777777" w:rsidR="006B1626" w:rsidRPr="008C265D" w:rsidRDefault="006C6666" w:rsidP="006B1626">
      <w:pPr>
        <w:pStyle w:val="Heading3"/>
        <w:numPr>
          <w:ilvl w:val="2"/>
          <w:numId w:val="1"/>
        </w:numPr>
        <w:rPr>
          <w:i/>
          <w:iCs/>
        </w:rPr>
      </w:pPr>
      <w:bookmarkStart w:id="59" w:name="_Toc182325535"/>
      <w:r>
        <w:rPr>
          <w:i/>
        </w:rPr>
        <w:t>STATO PATRIMONIALE</w:t>
      </w:r>
      <w:bookmarkEnd w:id="5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628D853D" w14:textId="77777777" w:rsidTr="006C6666">
        <w:trPr>
          <w:trHeight w:val="345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737EDCF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7AAE7DB" w14:textId="19D48672" w:rsidR="006C6666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Attività, passività e patrimonio netto correnti.</w:t>
            </w:r>
          </w:p>
        </w:tc>
      </w:tr>
    </w:tbl>
    <w:p w14:paraId="6A3D5657" w14:textId="77777777" w:rsidR="006C6666" w:rsidRDefault="006C6666" w:rsidP="006C6666">
      <w:pPr>
        <w:pStyle w:val="ListParagraph"/>
      </w:pPr>
    </w:p>
    <w:p w14:paraId="4E2637FF" w14:textId="77777777" w:rsidR="00897ABF" w:rsidRDefault="00897ABF" w:rsidP="00E62E7D">
      <w:pPr>
        <w:sectPr w:rsidR="00897ABF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2B3F1D29" w14:textId="77777777" w:rsidR="00897ABF" w:rsidRDefault="00897ABF" w:rsidP="00897AB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60" w:name="_Toc182325536"/>
      <w:r>
        <w:lastRenderedPageBreak/>
        <w:t>APPENDICE</w:t>
      </w:r>
      <w:bookmarkEnd w:id="60"/>
    </w:p>
    <w:p w14:paraId="2F4E7A79" w14:textId="77777777" w:rsidR="00897ABF" w:rsidRDefault="00897ABF" w:rsidP="00897ABF">
      <w:pPr>
        <w:pStyle w:val="Heading2"/>
        <w:numPr>
          <w:ilvl w:val="1"/>
          <w:numId w:val="1"/>
        </w:numPr>
        <w:ind w:left="900" w:hanging="540"/>
      </w:pPr>
      <w:bookmarkStart w:id="61" w:name="_Toc182325537"/>
      <w:r>
        <w:t>RISULTATI DELLA RICERCA</w:t>
      </w:r>
      <w:bookmarkEnd w:id="6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97ABF" w14:paraId="04F14E63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0BD3FDB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747B4D6" w14:textId="72D1083F" w:rsidR="00897ABF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Analisi di mercato, feedback dei clienti.</w:t>
            </w:r>
          </w:p>
        </w:tc>
      </w:tr>
    </w:tbl>
    <w:p w14:paraId="3858DADF" w14:textId="77777777" w:rsidR="00897ABF" w:rsidRPr="00E62E7D" w:rsidRDefault="00897ABF" w:rsidP="00897ABF">
      <w:pPr>
        <w:ind w:left="900" w:hanging="540"/>
      </w:pPr>
    </w:p>
    <w:p w14:paraId="43D16B9D" w14:textId="77777777" w:rsidR="00897ABF" w:rsidRDefault="00897ABF" w:rsidP="00897ABF">
      <w:pPr>
        <w:pStyle w:val="Heading2"/>
        <w:numPr>
          <w:ilvl w:val="1"/>
          <w:numId w:val="1"/>
        </w:numPr>
        <w:ind w:left="900" w:hanging="540"/>
      </w:pPr>
      <w:bookmarkStart w:id="62" w:name="_Toc182325538"/>
      <w:r>
        <w:t>SPECIFICHE DEL PRODOTTO E IMMAGINI</w:t>
      </w:r>
      <w:bookmarkEnd w:id="6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97ABF" w14:paraId="0D15DF72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41A2E44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B6DC471" w14:textId="2BD628E8" w:rsidR="00897ABF" w:rsidRPr="000F6E6F" w:rsidRDefault="00DD4051" w:rsidP="00DD4051">
            <w:pPr>
              <w:tabs>
                <w:tab w:val="left" w:pos="3870"/>
              </w:tabs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Informazioni dettagliate sulle stazioni di ricarica e sui servizi logistici.</w:t>
            </w:r>
          </w:p>
        </w:tc>
      </w:tr>
    </w:tbl>
    <w:p w14:paraId="1B29DB54" w14:textId="77777777" w:rsidR="00887262" w:rsidRDefault="00887262" w:rsidP="00E62E7D">
      <w:pPr>
        <w:sectPr w:rsidR="00887262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49"/>
    <w:p w14:paraId="2FCFE0DC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70B7D154" w14:textId="77777777" w:rsidTr="006A0235">
        <w:trPr>
          <w:trHeight w:val="3002"/>
        </w:trPr>
        <w:tc>
          <w:tcPr>
            <w:tcW w:w="9662" w:type="dxa"/>
          </w:tcPr>
          <w:p w14:paraId="54F22C5D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699CE0D2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 DI NON RESPONSABILITÀ</w:t>
            </w:r>
          </w:p>
          <w:p w14:paraId="4269CDDA" w14:textId="77777777" w:rsidR="00A64F9A" w:rsidRPr="00A64F9A" w:rsidRDefault="00A64F9A" w:rsidP="00916890">
            <w:pPr>
              <w:rPr>
                <w:sz w:val="20"/>
              </w:rPr>
            </w:pPr>
          </w:p>
          <w:p w14:paraId="700AFDCF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6E66958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8039FC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351CD" w14:textId="77777777" w:rsidR="00D305F5" w:rsidRDefault="00D305F5" w:rsidP="00480F66">
      <w:pPr>
        <w:spacing w:after="0" w:line="240" w:lineRule="auto"/>
      </w:pPr>
      <w:r>
        <w:separator/>
      </w:r>
    </w:p>
  </w:endnote>
  <w:endnote w:type="continuationSeparator" w:id="0">
    <w:p w14:paraId="5CDE2933" w14:textId="77777777" w:rsidR="00D305F5" w:rsidRDefault="00D305F5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37585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Pagina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2</w:t>
    </w:r>
    <w:r>
      <w:rPr>
        <w:sz w:val="20"/>
      </w:rPr>
      <w:t>1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DD6E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Pagina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23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7F248" w14:textId="77777777" w:rsidR="00D305F5" w:rsidRDefault="00D305F5" w:rsidP="00480F66">
      <w:pPr>
        <w:spacing w:after="0" w:line="240" w:lineRule="auto"/>
      </w:pPr>
      <w:r>
        <w:separator/>
      </w:r>
    </w:p>
  </w:footnote>
  <w:footnote w:type="continuationSeparator" w:id="0">
    <w:p w14:paraId="22C8AF18" w14:textId="77777777" w:rsidR="00D305F5" w:rsidRDefault="00D305F5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BFE2E" w14:textId="77777777" w:rsidR="00916890" w:rsidRPr="00C805C2" w:rsidRDefault="00916890" w:rsidP="00C805C2">
    <w:pPr>
      <w:pStyle w:val="Heading5"/>
      <w:spacing w:line="240" w:lineRule="auto"/>
      <w:jc w:val="right"/>
      <w:rPr>
        <w:color w:val="A6A6A6" w:themeColor="background1" w:themeShade="A6"/>
      </w:rPr>
    </w:pPr>
    <w:r>
      <w:rPr>
        <w:color w:val="A6A6A6" w:themeColor="background1" w:themeShade="A6"/>
        <w:sz w:val="36"/>
      </w:rPr>
      <w:t>RISERVATO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BD15" w14:textId="77777777" w:rsidR="00916890" w:rsidRPr="00C805C2" w:rsidRDefault="00916890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  <w:r>
      <w:rPr>
        <w:color w:val="A6A6A6" w:themeColor="background1" w:themeShade="A6"/>
        <w:sz w:val="36"/>
      </w:rPr>
      <w:t>RISERVATO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C7291"/>
    <w:multiLevelType w:val="hybridMultilevel"/>
    <w:tmpl w:val="D0F2569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58030507">
    <w:abstractNumId w:val="1"/>
  </w:num>
  <w:num w:numId="2" w16cid:durableId="15954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E97CA0"/>
    <w:rsid w:val="000124C0"/>
    <w:rsid w:val="00043B56"/>
    <w:rsid w:val="0004771F"/>
    <w:rsid w:val="00055227"/>
    <w:rsid w:val="000555F6"/>
    <w:rsid w:val="00063D41"/>
    <w:rsid w:val="00084DC6"/>
    <w:rsid w:val="000E13F9"/>
    <w:rsid w:val="000F6E6F"/>
    <w:rsid w:val="00104901"/>
    <w:rsid w:val="00104E3A"/>
    <w:rsid w:val="00105815"/>
    <w:rsid w:val="0010630C"/>
    <w:rsid w:val="001228CB"/>
    <w:rsid w:val="00124866"/>
    <w:rsid w:val="0013044C"/>
    <w:rsid w:val="00130D91"/>
    <w:rsid w:val="00143339"/>
    <w:rsid w:val="00144067"/>
    <w:rsid w:val="001625FE"/>
    <w:rsid w:val="00184DC6"/>
    <w:rsid w:val="00186202"/>
    <w:rsid w:val="0019263A"/>
    <w:rsid w:val="001A6F77"/>
    <w:rsid w:val="001B18BA"/>
    <w:rsid w:val="001C6DA8"/>
    <w:rsid w:val="001D28E1"/>
    <w:rsid w:val="001F64FB"/>
    <w:rsid w:val="001F7F58"/>
    <w:rsid w:val="0021346C"/>
    <w:rsid w:val="00223549"/>
    <w:rsid w:val="00237132"/>
    <w:rsid w:val="00250EF4"/>
    <w:rsid w:val="00274428"/>
    <w:rsid w:val="0027725D"/>
    <w:rsid w:val="002B385A"/>
    <w:rsid w:val="002C2C40"/>
    <w:rsid w:val="002D199F"/>
    <w:rsid w:val="002D2696"/>
    <w:rsid w:val="002D5E3D"/>
    <w:rsid w:val="002D6D20"/>
    <w:rsid w:val="002E065B"/>
    <w:rsid w:val="002E7B3A"/>
    <w:rsid w:val="00306D1F"/>
    <w:rsid w:val="00317640"/>
    <w:rsid w:val="003342A9"/>
    <w:rsid w:val="00335259"/>
    <w:rsid w:val="003362B6"/>
    <w:rsid w:val="00341FCC"/>
    <w:rsid w:val="0034680B"/>
    <w:rsid w:val="00397DBE"/>
    <w:rsid w:val="003B08BB"/>
    <w:rsid w:val="003B37F1"/>
    <w:rsid w:val="003B7DD5"/>
    <w:rsid w:val="003C6D62"/>
    <w:rsid w:val="003E79B7"/>
    <w:rsid w:val="003F1AD1"/>
    <w:rsid w:val="00414587"/>
    <w:rsid w:val="00424282"/>
    <w:rsid w:val="00424A44"/>
    <w:rsid w:val="00427A17"/>
    <w:rsid w:val="00434028"/>
    <w:rsid w:val="00443CC7"/>
    <w:rsid w:val="00453E1B"/>
    <w:rsid w:val="00464FA5"/>
    <w:rsid w:val="00480F66"/>
    <w:rsid w:val="0048129D"/>
    <w:rsid w:val="00486B00"/>
    <w:rsid w:val="00494038"/>
    <w:rsid w:val="004F428F"/>
    <w:rsid w:val="00517CA8"/>
    <w:rsid w:val="00526468"/>
    <w:rsid w:val="0053041A"/>
    <w:rsid w:val="00541C9F"/>
    <w:rsid w:val="00541D2D"/>
    <w:rsid w:val="00556686"/>
    <w:rsid w:val="00563D5D"/>
    <w:rsid w:val="00570608"/>
    <w:rsid w:val="005A49FD"/>
    <w:rsid w:val="005B177D"/>
    <w:rsid w:val="005F3691"/>
    <w:rsid w:val="006074ED"/>
    <w:rsid w:val="00612435"/>
    <w:rsid w:val="00613E0B"/>
    <w:rsid w:val="00621B2C"/>
    <w:rsid w:val="00632CB7"/>
    <w:rsid w:val="0064485A"/>
    <w:rsid w:val="00647EEB"/>
    <w:rsid w:val="00667375"/>
    <w:rsid w:val="00671A46"/>
    <w:rsid w:val="00672C39"/>
    <w:rsid w:val="00685089"/>
    <w:rsid w:val="00692B21"/>
    <w:rsid w:val="00693C61"/>
    <w:rsid w:val="00696BF6"/>
    <w:rsid w:val="006A0235"/>
    <w:rsid w:val="006B1626"/>
    <w:rsid w:val="006B6751"/>
    <w:rsid w:val="006B6B6E"/>
    <w:rsid w:val="006C5F2C"/>
    <w:rsid w:val="006C6666"/>
    <w:rsid w:val="00700F83"/>
    <w:rsid w:val="00707252"/>
    <w:rsid w:val="00722999"/>
    <w:rsid w:val="00722E71"/>
    <w:rsid w:val="00744401"/>
    <w:rsid w:val="007514A2"/>
    <w:rsid w:val="00756CC3"/>
    <w:rsid w:val="00770091"/>
    <w:rsid w:val="0077063E"/>
    <w:rsid w:val="00772B25"/>
    <w:rsid w:val="00773199"/>
    <w:rsid w:val="007B59F0"/>
    <w:rsid w:val="007B7C0B"/>
    <w:rsid w:val="007C2D33"/>
    <w:rsid w:val="007E79B5"/>
    <w:rsid w:val="007F0342"/>
    <w:rsid w:val="007F1D65"/>
    <w:rsid w:val="007F44A4"/>
    <w:rsid w:val="007F744B"/>
    <w:rsid w:val="00801DF5"/>
    <w:rsid w:val="00802E66"/>
    <w:rsid w:val="008039FC"/>
    <w:rsid w:val="008106B4"/>
    <w:rsid w:val="008469E6"/>
    <w:rsid w:val="008476E7"/>
    <w:rsid w:val="00865101"/>
    <w:rsid w:val="008669ED"/>
    <w:rsid w:val="008752AF"/>
    <w:rsid w:val="00881D2F"/>
    <w:rsid w:val="00887262"/>
    <w:rsid w:val="008939B0"/>
    <w:rsid w:val="00897ABF"/>
    <w:rsid w:val="008A097E"/>
    <w:rsid w:val="008A2B06"/>
    <w:rsid w:val="008B3A4A"/>
    <w:rsid w:val="008B519A"/>
    <w:rsid w:val="008C265D"/>
    <w:rsid w:val="008C2DF3"/>
    <w:rsid w:val="008D3852"/>
    <w:rsid w:val="0090624C"/>
    <w:rsid w:val="00906570"/>
    <w:rsid w:val="00914AF8"/>
    <w:rsid w:val="00916890"/>
    <w:rsid w:val="0091722A"/>
    <w:rsid w:val="0092169A"/>
    <w:rsid w:val="009323A7"/>
    <w:rsid w:val="00947186"/>
    <w:rsid w:val="009524A2"/>
    <w:rsid w:val="00955D6F"/>
    <w:rsid w:val="00997ACD"/>
    <w:rsid w:val="009A177A"/>
    <w:rsid w:val="009B24E9"/>
    <w:rsid w:val="009E4124"/>
    <w:rsid w:val="009F19C0"/>
    <w:rsid w:val="009F740D"/>
    <w:rsid w:val="00A11A26"/>
    <w:rsid w:val="00A122C8"/>
    <w:rsid w:val="00A15E56"/>
    <w:rsid w:val="00A32171"/>
    <w:rsid w:val="00A41CFA"/>
    <w:rsid w:val="00A54153"/>
    <w:rsid w:val="00A57F87"/>
    <w:rsid w:val="00A64F9A"/>
    <w:rsid w:val="00A6517C"/>
    <w:rsid w:val="00A72DB9"/>
    <w:rsid w:val="00A87F35"/>
    <w:rsid w:val="00AC41EA"/>
    <w:rsid w:val="00AC78FF"/>
    <w:rsid w:val="00AD6304"/>
    <w:rsid w:val="00B11A9D"/>
    <w:rsid w:val="00B12F76"/>
    <w:rsid w:val="00B14E5B"/>
    <w:rsid w:val="00B31902"/>
    <w:rsid w:val="00B41B66"/>
    <w:rsid w:val="00B67A95"/>
    <w:rsid w:val="00B84C2A"/>
    <w:rsid w:val="00B954B2"/>
    <w:rsid w:val="00BE210B"/>
    <w:rsid w:val="00BF08D2"/>
    <w:rsid w:val="00BF39E1"/>
    <w:rsid w:val="00C1073A"/>
    <w:rsid w:val="00C24B15"/>
    <w:rsid w:val="00C41E1D"/>
    <w:rsid w:val="00C454ED"/>
    <w:rsid w:val="00C4718F"/>
    <w:rsid w:val="00C4758B"/>
    <w:rsid w:val="00C73FC3"/>
    <w:rsid w:val="00C805C2"/>
    <w:rsid w:val="00CA207F"/>
    <w:rsid w:val="00CA5F14"/>
    <w:rsid w:val="00CA7D3D"/>
    <w:rsid w:val="00CB693F"/>
    <w:rsid w:val="00CC3423"/>
    <w:rsid w:val="00CD53CD"/>
    <w:rsid w:val="00CD7C92"/>
    <w:rsid w:val="00CF17A8"/>
    <w:rsid w:val="00CF1A29"/>
    <w:rsid w:val="00CF7D4E"/>
    <w:rsid w:val="00D0752D"/>
    <w:rsid w:val="00D15EE8"/>
    <w:rsid w:val="00D305F5"/>
    <w:rsid w:val="00D36BE5"/>
    <w:rsid w:val="00D4249E"/>
    <w:rsid w:val="00D43FC2"/>
    <w:rsid w:val="00D45F6C"/>
    <w:rsid w:val="00D46F77"/>
    <w:rsid w:val="00D550C5"/>
    <w:rsid w:val="00D56FC8"/>
    <w:rsid w:val="00D75CFD"/>
    <w:rsid w:val="00D81548"/>
    <w:rsid w:val="00D87332"/>
    <w:rsid w:val="00D93AA6"/>
    <w:rsid w:val="00D94DD3"/>
    <w:rsid w:val="00D95479"/>
    <w:rsid w:val="00DC17AA"/>
    <w:rsid w:val="00DD4051"/>
    <w:rsid w:val="00DF2B42"/>
    <w:rsid w:val="00E11F8E"/>
    <w:rsid w:val="00E16FE9"/>
    <w:rsid w:val="00E62E7D"/>
    <w:rsid w:val="00E63191"/>
    <w:rsid w:val="00E8459A"/>
    <w:rsid w:val="00E97CA0"/>
    <w:rsid w:val="00EB39A4"/>
    <w:rsid w:val="00F05F3A"/>
    <w:rsid w:val="00F21222"/>
    <w:rsid w:val="00F303EB"/>
    <w:rsid w:val="00F31A79"/>
    <w:rsid w:val="00F4066E"/>
    <w:rsid w:val="00F44E62"/>
    <w:rsid w:val="00F46CF3"/>
    <w:rsid w:val="00F62C2E"/>
    <w:rsid w:val="00FA7A23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CF60C"/>
  <w15:docId w15:val="{54CD8202-2FD2-462A-9519-62FF0E4F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3F1AD1"/>
    <w:pPr>
      <w:keepNext/>
      <w:keepLines/>
      <w:tabs>
        <w:tab w:val="left" w:pos="440"/>
        <w:tab w:val="right" w:leader="dot" w:pos="10502"/>
      </w:tabs>
      <w:spacing w:after="100" w:line="240" w:lineRule="auto"/>
      <w:contextualSpacing/>
    </w:pPr>
    <w:rPr>
      <w:rFonts w:ascii="Century Gothic" w:hAnsi="Century Gothic" w:cs="Times New Roman (Body CS)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6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Word%20Marketing\REF\IC-Business-Marketing-Plan-860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0ECD-F38E-435E-A1E7-452F97D5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IC-Business-Marketing-Plan-8609_WORD.dotx</Template>
  <TotalTime>167</TotalTime>
  <Pages>16</Pages>
  <Words>1349</Words>
  <Characters>10376</Characters>
  <Application>Microsoft Office Word</Application>
  <DocSecurity>0</DocSecurity>
  <Lines>203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min qu</cp:lastModifiedBy>
  <cp:revision>14</cp:revision>
  <cp:lastPrinted>2019-10-20T22:55:00Z</cp:lastPrinted>
  <dcterms:created xsi:type="dcterms:W3CDTF">2024-03-20T13:29:00Z</dcterms:created>
  <dcterms:modified xsi:type="dcterms:W3CDTF">2024-11-24T08:02:00Z</dcterms:modified>
</cp:coreProperties>
</file>