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073E" w14:textId="47F45D8E" w:rsidR="00BC7F9D" w:rsidRPr="001476F0" w:rsidRDefault="00E43686" w:rsidP="00303C60">
      <w:pPr>
        <w:outlineLvl w:val="0"/>
        <w:rPr>
          <w:rFonts w:ascii="Century Gothic" w:hAnsi="Century Gothic"/>
          <w:b/>
          <w:color w:val="808080" w:themeColor="background1" w:themeShade="80"/>
          <w:spacing w:val="-4"/>
          <w:sz w:val="36"/>
          <w:szCs w:val="44"/>
        </w:rPr>
      </w:pPr>
      <w:r w:rsidRPr="00E43686">
        <w:rPr>
          <w:rFonts w:ascii="Century Gothic" w:hAnsi="Century Gothic"/>
          <w:b/>
          <w:color w:val="808080" w:themeColor="background1" w:themeShade="80"/>
          <w:spacing w:val="-4"/>
          <w:sz w:val="36"/>
        </w:rPr>
        <w:drawing>
          <wp:anchor distT="0" distB="0" distL="114300" distR="114300" simplePos="0" relativeHeight="251658240" behindDoc="0" locked="0" layoutInCell="1" allowOverlap="1" wp14:anchorId="3D6B8834" wp14:editId="3666CAF4">
            <wp:simplePos x="0" y="0"/>
            <wp:positionH relativeFrom="column">
              <wp:posOffset>4838700</wp:posOffset>
            </wp:positionH>
            <wp:positionV relativeFrom="paragraph">
              <wp:posOffset>-497840</wp:posOffset>
            </wp:positionV>
            <wp:extent cx="2146300" cy="387302"/>
            <wp:effectExtent l="0" t="0" r="0" b="0"/>
            <wp:wrapNone/>
            <wp:docPr id="1058521577" name="Picture 1" descr="A blue and white logo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521577" name="Picture 1" descr="A blue and white logo&#10;&#10;Description automatically generated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387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A27" w:rsidRPr="001476F0">
        <w:rPr>
          <w:rFonts w:ascii="Century Gothic" w:hAnsi="Century Gothic"/>
          <w:b/>
          <w:color w:val="808080" w:themeColor="background1" w:themeShade="80"/>
          <w:spacing w:val="-4"/>
          <w:sz w:val="36"/>
        </w:rPr>
        <w:t>MODELLO DI GRIGLIA DI VALUTAZIONE PER PIANI DI MARKETING</w:t>
      </w:r>
    </w:p>
    <w:p w14:paraId="63A0AA57" w14:textId="77777777" w:rsidR="00B96A27" w:rsidRDefault="00B96A27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W w:w="10879" w:type="dxa"/>
        <w:tblLook w:val="04A0" w:firstRow="1" w:lastRow="0" w:firstColumn="1" w:lastColumn="0" w:noHBand="0" w:noVBand="1"/>
      </w:tblPr>
      <w:tblGrid>
        <w:gridCol w:w="6330"/>
        <w:gridCol w:w="1239"/>
        <w:gridCol w:w="1137"/>
        <w:gridCol w:w="1138"/>
        <w:gridCol w:w="1137"/>
      </w:tblGrid>
      <w:tr w:rsidR="00B96A27" w:rsidRPr="00B96A27" w14:paraId="755BF73D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5B3BD20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NOME DEL PIANO DI MARKETING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2F37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52D4" w14:textId="66578E20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31986FA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DATA</w:t>
            </w:r>
          </w:p>
        </w:tc>
      </w:tr>
      <w:tr w:rsidR="00B96A27" w:rsidRPr="00B96A27" w14:paraId="162943EE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28D7DE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E5178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18B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985608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B96A27" w:rsidRPr="00B96A27" w14:paraId="2B7136D8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481FBED4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NOME DEL REVISORE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9BCB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66E0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9F0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2A358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1C4DB7EC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151C813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3EF2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8CA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D9C9F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3616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264DDF7D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889C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CB7F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9A68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1EEC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1F12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5A805EB0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483921C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GRIGLIA DI VALUTAZIONE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noWrap/>
            <w:vAlign w:val="center"/>
            <w:hideMark/>
          </w:tcPr>
          <w:p w14:paraId="1688EB8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PUNTEGGIO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1DC06C18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SCALA DI PUNTEGGIO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79FF843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TOTALE</w:t>
            </w:r>
          </w:p>
        </w:tc>
      </w:tr>
      <w:tr w:rsidR="00B96A27" w:rsidRPr="00B96A27" w14:paraId="59BF044F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BD7A01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ECCELLENTE; Aspettative superate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FE39B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4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67F870DA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ECCELLENTE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0E397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82 – 88</w:t>
            </w:r>
          </w:p>
        </w:tc>
      </w:tr>
      <w:tr w:rsidR="00B96A27" w:rsidRPr="00B96A27" w14:paraId="28C2CF50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0153D7E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SODDISFACENTE; Standard soddisfatti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9E4C8B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3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8F5DCD0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SODDISFACENTE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2515D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71 – 81</w:t>
            </w:r>
          </w:p>
        </w:tc>
      </w:tr>
      <w:tr w:rsidR="00B96A27" w:rsidRPr="00B96A27" w14:paraId="36E05947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498087A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MARGINI DI MIGLIORAMENTO; Standard parzialmente soddisfatti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8A170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7A30253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MARGINI DI MIGLIORAMENTO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9CF14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60 – 70</w:t>
            </w:r>
          </w:p>
        </w:tc>
      </w:tr>
      <w:tr w:rsidR="00B96A27" w:rsidRPr="00B96A27" w14:paraId="6219256F" w14:textId="77777777" w:rsidTr="00B96A27">
        <w:trPr>
          <w:trHeight w:val="43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7CDCCA3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NON SODDISFACENTE; Standard non soddisfatti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306CDF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2275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15CD70D2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NON SODDISFACENTE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6DD88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0 – 59</w:t>
            </w:r>
          </w:p>
        </w:tc>
      </w:tr>
      <w:tr w:rsidR="00B96A27" w:rsidRPr="00B96A27" w14:paraId="606EF4FE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047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2DB7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C68EC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FC5B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E1A3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69F0EE91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BB998C1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STATO DEI PRODOTTI / DEI CLIENTI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A25EDD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C22471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A0F26F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25675C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0F074FAC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FD0F02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Fornisce dettagli completi sui prodotti e i servizi 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35B3D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C4213F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E045C5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8577A9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43F7B39F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883847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Definisce in modo chiaro il punto di vista del cliente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2E3B78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503ED8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2BB9B0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37064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0A0F2818" w14:textId="77777777" w:rsidTr="001476F0">
        <w:trPr>
          <w:trHeight w:val="567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B2BA99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Definisce la posizione del prodotto/del servizio rispetto alla concorrenza; nomi dei principali concorrenti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AD3F4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61230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8A22D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6703F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342F216D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281D7A5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PUNTEGGIO TOTALE STATO DEI PRODOTTI / DEI CLIENTI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3A8DE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4362191B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PESO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569F0E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6C4BD4C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</w:tr>
      <w:tr w:rsidR="00B96A27" w:rsidRPr="00B96A27" w14:paraId="081D1F05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169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3C20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58B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1E9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FE63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7FA5EB1C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03BAA74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ANALISI DI MERCATO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C07015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3CBB20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879E31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70A428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050242DD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97D5F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 iniziative di marketing in atto e la conoscenza dei concorrenti e dei clienti definiscono lo stato del cliente sul mercato attuale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78B641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8B207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686C5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10FE8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5D90A97F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CBD175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Definisce le principali tendenze di settore per comunicare e individuare le opportunità immediate per le offerte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F3FAF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FAAEFA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B95DD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1510DF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6C473CC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C349E7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Include i profili dettagliati dei clienti e la descrizione dei profili di acquisto, dei comportamenti e del processo decisionale del cliente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F6D17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CDFAE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1F266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10A63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2DFB5AE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9B5CAF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Completa l'analisi SWOT: concorrenza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3F897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8905D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BB2467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4583D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670C222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9C79B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Completa l'analisi SWOT: prodotto/cliente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87B2E4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ABDACD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F59F0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E1832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457B36B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ED48C2F" w14:textId="77777777" w:rsidR="00B96A27" w:rsidRPr="001476F0" w:rsidRDefault="004240EF" w:rsidP="00B96A27">
            <w:pPr>
              <w:rPr>
                <w:rFonts w:ascii="Century Gothic" w:hAnsi="Century Gothic" w:cs="Calibri"/>
                <w:color w:val="000000"/>
                <w:spacing w:val="-4"/>
                <w:sz w:val="18"/>
                <w:szCs w:val="16"/>
              </w:rPr>
            </w:pPr>
            <w:r w:rsidRPr="001476F0">
              <w:rPr>
                <w:rFonts w:ascii="Century Gothic" w:hAnsi="Century Gothic"/>
                <w:color w:val="000000"/>
                <w:spacing w:val="-4"/>
                <w:sz w:val="18"/>
              </w:rPr>
              <w:t>Fornisce i principali risultati della ricerca (indagini, focus group, colloqui, etc.); giustifica il piano per la raccolta dei dati / fornisce i fatti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12CE4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F4BA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86672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2F944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57194BC7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38AEAFD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PUNTEGGIO TOTALE ANALISI DI MERCATO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3659A9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7BE872E9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PESO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F8D4F9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0B33A3A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</w:tr>
    </w:tbl>
    <w:p w14:paraId="007CE78A" w14:textId="77777777" w:rsidR="00B96A27" w:rsidRDefault="00B96A27">
      <w:r>
        <w:br w:type="page"/>
      </w:r>
    </w:p>
    <w:tbl>
      <w:tblPr>
        <w:tblW w:w="10879" w:type="dxa"/>
        <w:tblInd w:w="5" w:type="dxa"/>
        <w:tblLook w:val="04A0" w:firstRow="1" w:lastRow="0" w:firstColumn="1" w:lastColumn="0" w:noHBand="0" w:noVBand="1"/>
      </w:tblPr>
      <w:tblGrid>
        <w:gridCol w:w="6330"/>
        <w:gridCol w:w="1137"/>
        <w:gridCol w:w="1137"/>
        <w:gridCol w:w="1138"/>
        <w:gridCol w:w="1137"/>
      </w:tblGrid>
      <w:tr w:rsidR="00B96A27" w:rsidRPr="00B96A27" w14:paraId="5C73862C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4F3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69D1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64FF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A5DF5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593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65E2CCBD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EF4057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PROPOSTA DI BUSINESS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3843B3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2DFD51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FFEAAB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7E84D1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7FC0418A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8D556E3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Fornisce la dichiarazione effettiva della mission rilevante per l'attività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730F5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20646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B7CD0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F41860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1BF5A223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9F3A68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La strategia identifica e conferma i principali presupposti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90513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8895F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1EE805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BE98B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26C7C816" w14:textId="77777777" w:rsidTr="001476F0">
        <w:trPr>
          <w:trHeight w:val="567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59E3A5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Gli obiettivi a breve e a lungo termine sono raggiungibili entro i tempi prestabiliti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7EFCF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ABC842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25900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5130C3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1D5759B" w14:textId="77777777" w:rsidTr="001476F0">
        <w:trPr>
          <w:trHeight w:val="567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53B960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 dati demografici identificano in modo chiaro il mercato di destinazione, desideri e bisogni sono soddisfatti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BFB795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96B7DF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CC216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2A60E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22E2C772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50DB1C5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PUNTEGGIO TOTALE PROPOSTA DI BUSINESS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69B31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707B7F2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PESO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2882CD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332EBBA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5E3BAB0A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33F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2C26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8818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D5D7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59C4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63225318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21D7B9F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STRATEGIE E PIANO D'AZIONE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01C463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47BDD84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91F467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FDFADF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3AE8E90F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6DAA28D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Fornisce prove inconfutabili della fornitura del prodotto o del servizio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9AC51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888540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0C8BC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95C099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21A4B294" w14:textId="77777777" w:rsidTr="00B96A27">
        <w:trPr>
          <w:trHeight w:val="495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441A56A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Fornisce la struttura dei prezzi e il metodo per stabilirli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73997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D4434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025BFB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339209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C98269A" w14:textId="77777777" w:rsidTr="001476F0">
        <w:trPr>
          <w:trHeight w:val="567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638A31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Fornisce la posizione del mercato di destinazione con prove documentate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B95D0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931DC1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8D5010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E96070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326F0DE" w14:textId="77777777" w:rsidTr="001476F0">
        <w:trPr>
          <w:trHeight w:val="567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0DCF56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Il materiale promozionale definisce in modo chiaro cosa, dove, quando e come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D81DF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01583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2935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FA79F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9E7F2C4" w14:textId="77777777" w:rsidTr="001476F0">
        <w:trPr>
          <w:trHeight w:val="567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F36E8E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Fornisce una chiara argomentazione esclusiva di vendita valida per il mercato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E52BB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CB7F3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3DC82D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D93CB3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68C898CC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25937BA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PUNTEGGIO TOTALE STRATEGIE E PIANO D'AZIONE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BB8AF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CCF5956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PESO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9A311C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FEE01D1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401A8759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BD4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C073D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E7CB6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32BE2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47CE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3B86A59A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4C72F2E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BUDGET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869ED5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12C34FE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9DDA31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76C6967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18D83AA7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8BC71C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Fornisce un conto economico completo; dimostra una redditività (ROI) ragionevole; i calcoli sono accurati e correttamente organizzati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623F90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2D283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B6D9D7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73E373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08B8305A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3A4EE911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PUNTEGGIO TOTALE BUDGET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050073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930D0B9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PESO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0C40E9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7C70A6B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35F6C040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9F93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8AB0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7C4B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3AEA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EB9D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039985E6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3A2566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VALUTAZIONE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FB9A53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0038BFD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031E496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BF365E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2C12F663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B28267" w14:textId="77777777" w:rsidR="00B96A27" w:rsidRPr="00B96A27" w:rsidRDefault="00B96A27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Le valutazioni dei dati e dei criteri dimostrano una comprensione approfondita dei prodotti e dei servizi offerti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2416595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1E2FFD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C7E88FD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D5A4B99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74F617F0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E830A94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PUNTEGGIO TOTALE VALUTAZIONE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439CF1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8C9B065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PESO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C80D7C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55E2B2E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40167754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5218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71897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49B3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320A1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C112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78E7FB8A" w14:textId="77777777" w:rsidTr="00B96A27">
        <w:trPr>
          <w:trHeight w:val="435"/>
        </w:trPr>
        <w:tc>
          <w:tcPr>
            <w:tcW w:w="6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8EC964D" w14:textId="77777777" w:rsidR="00B96A27" w:rsidRPr="00B96A27" w:rsidRDefault="00B96A27" w:rsidP="00B96A27">
            <w:pPr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ASPETTI FORMALI DEL PIANO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674ED812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4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56C40B0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3</w:t>
            </w:r>
          </w:p>
        </w:tc>
        <w:tc>
          <w:tcPr>
            <w:tcW w:w="113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39E8A36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2</w:t>
            </w:r>
          </w:p>
        </w:tc>
        <w:tc>
          <w:tcPr>
            <w:tcW w:w="1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222B35"/>
            <w:noWrap/>
            <w:vAlign w:val="center"/>
            <w:hideMark/>
          </w:tcPr>
          <w:p w14:paraId="2CD16A4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1</w:t>
            </w:r>
          </w:p>
        </w:tc>
      </w:tr>
      <w:tr w:rsidR="00B96A27" w:rsidRPr="00B96A27" w14:paraId="7B0F768D" w14:textId="77777777" w:rsidTr="00B96A27">
        <w:trPr>
          <w:trHeight w:val="693"/>
        </w:trPr>
        <w:tc>
          <w:tcPr>
            <w:tcW w:w="633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A9C8BA" w14:textId="77777777" w:rsidR="00B96A27" w:rsidRPr="00B96A27" w:rsidRDefault="004240EF" w:rsidP="00B96A27">
            <w:pPr>
              <w:rPr>
                <w:rFonts w:ascii="Century Gothic" w:hAnsi="Century Gothic" w:cs="Calibri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È corretto dal punto di vista grammaticale e ortografico; menziona correttamente le fonti; è formattato in modo corretto e piacevole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86817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22138A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54766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4EAB54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35E55C60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B43F28A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PUNTEGGIO TOTALE ASPETTI FORMALI DEL PIANO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8BC6097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0DD24D23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PESO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7E5E7BE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29F84E6C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</w:tr>
      <w:tr w:rsidR="00B96A27" w:rsidRPr="00B96A27" w14:paraId="066CBB8B" w14:textId="77777777" w:rsidTr="00B96A27">
        <w:trPr>
          <w:trHeight w:val="217"/>
        </w:trPr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B23B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355BA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A7AC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48ED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F84F6" w14:textId="77777777" w:rsidR="00B96A27" w:rsidRPr="00B96A27" w:rsidRDefault="00B96A27" w:rsidP="00B96A27">
            <w:pPr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96A27" w:rsidRPr="00B96A27" w14:paraId="5E25B4FF" w14:textId="77777777" w:rsidTr="00B96A27">
        <w:trPr>
          <w:trHeight w:val="495"/>
        </w:trPr>
        <w:tc>
          <w:tcPr>
            <w:tcW w:w="6330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595959"/>
            <w:vAlign w:val="center"/>
            <w:hideMark/>
          </w:tcPr>
          <w:p w14:paraId="146385D0" w14:textId="77777777" w:rsidR="00B96A27" w:rsidRPr="00B96A27" w:rsidRDefault="00B96A27" w:rsidP="00B96A27">
            <w:pPr>
              <w:jc w:val="right"/>
              <w:rPr>
                <w:rFonts w:ascii="Century Gothic" w:hAnsi="Century Gothic" w:cs="Calibri"/>
                <w:b/>
                <w:bCs/>
                <w:color w:val="FFFFFF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PUNTEGGIO TOTALE PIANO DI MARKETING GENERALE</w:t>
            </w:r>
          </w:p>
        </w:tc>
        <w:tc>
          <w:tcPr>
            <w:tcW w:w="1137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9D9D9"/>
            <w:vAlign w:val="center"/>
            <w:hideMark/>
          </w:tcPr>
          <w:p w14:paraId="49112686" w14:textId="77777777" w:rsidR="00B96A27" w:rsidRPr="00B96A27" w:rsidRDefault="00B96A27" w:rsidP="00B96A27">
            <w:pPr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B1BB" w14:textId="77777777" w:rsidR="00B96A27" w:rsidRPr="00B96A27" w:rsidRDefault="00B96A27" w:rsidP="00B96A27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21E9D" w14:textId="77777777" w:rsidR="00B96A27" w:rsidRPr="00B96A27" w:rsidRDefault="00B96A27" w:rsidP="00B96A27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6D320C" w14:textId="77777777" w:rsidR="00B96A27" w:rsidRPr="00B96A27" w:rsidRDefault="00B96A27" w:rsidP="00B96A27">
            <w:pPr>
              <w:rPr>
                <w:rFonts w:ascii="Calibri" w:hAnsi="Calibri" w:cs="Calibri"/>
                <w:color w:val="000000"/>
                <w:sz w:val="18"/>
                <w:szCs w:val="16"/>
              </w:rPr>
            </w:pPr>
            <w:r>
              <w:rPr>
                <w:rFonts w:ascii="Calibri" w:hAnsi="Calibri"/>
                <w:color w:val="000000"/>
                <w:sz w:val="18"/>
              </w:rPr>
              <w:t> </w:t>
            </w:r>
          </w:p>
        </w:tc>
      </w:tr>
    </w:tbl>
    <w:p w14:paraId="679D9524" w14:textId="77777777" w:rsidR="00B96A27" w:rsidRDefault="00B96A27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  <w:sectPr w:rsidR="00B96A27" w:rsidSect="000F2D0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720" w:bottom="576" w:left="720" w:header="720" w:footer="720" w:gutter="0"/>
          <w:cols w:space="720"/>
          <w:docGrid w:linePitch="360"/>
        </w:sectPr>
      </w:pPr>
    </w:p>
    <w:p w14:paraId="236F859C" w14:textId="77777777" w:rsidR="00115336" w:rsidRPr="001962A6" w:rsidRDefault="00115336" w:rsidP="00FF51C2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583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583"/>
      </w:tblGrid>
      <w:tr w:rsidR="00FF51C2" w:rsidRPr="001962A6" w14:paraId="5EC05528" w14:textId="77777777" w:rsidTr="001D482F">
        <w:trPr>
          <w:trHeight w:val="2534"/>
        </w:trPr>
        <w:tc>
          <w:tcPr>
            <w:tcW w:w="10583" w:type="dxa"/>
          </w:tcPr>
          <w:p w14:paraId="08656AFF" w14:textId="77777777" w:rsidR="00FF51C2" w:rsidRPr="001962A6" w:rsidRDefault="00FF51C2" w:rsidP="00531F8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DICHIARAZIONE DI NON RESPONSABILITÀ</w:t>
            </w:r>
          </w:p>
          <w:p w14:paraId="35C66A64" w14:textId="77777777" w:rsidR="00FF51C2" w:rsidRPr="001962A6" w:rsidRDefault="00FF51C2" w:rsidP="00531F82">
            <w:pPr>
              <w:rPr>
                <w:rFonts w:ascii="Century Gothic" w:hAnsi="Century Gothic" w:cs="Arial"/>
                <w:szCs w:val="20"/>
              </w:rPr>
            </w:pPr>
          </w:p>
          <w:p w14:paraId="17EC492F" w14:textId="77777777" w:rsidR="00FF51C2" w:rsidRPr="001962A6" w:rsidRDefault="00FF51C2" w:rsidP="00531F8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Qualsiasi articolo, modello o informazione sono forniti da Smartsheet sul sito web solo come riferimento. Pur adoperandoci a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</w:tc>
      </w:tr>
    </w:tbl>
    <w:p w14:paraId="138FCB82" w14:textId="77777777" w:rsidR="006B5ECE" w:rsidRPr="001962A6" w:rsidRDefault="006B5ECE" w:rsidP="00D022D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1962A6" w:rsidSect="000F2D00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E8A1" w14:textId="77777777" w:rsidR="000F2D00" w:rsidRDefault="000F2D00" w:rsidP="005D3A13">
      <w:r>
        <w:separator/>
      </w:r>
    </w:p>
  </w:endnote>
  <w:endnote w:type="continuationSeparator" w:id="0">
    <w:p w14:paraId="5E1CC68B" w14:textId="77777777" w:rsidR="000F2D00" w:rsidRDefault="000F2D00" w:rsidP="005D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3D96" w14:textId="77777777" w:rsidR="00456166" w:rsidRDefault="004561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6FAD" w14:textId="77777777" w:rsidR="00456166" w:rsidRDefault="004561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7FB4D" w14:textId="77777777" w:rsidR="00456166" w:rsidRDefault="0045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C907" w14:textId="77777777" w:rsidR="000F2D00" w:rsidRDefault="000F2D00" w:rsidP="005D3A13">
      <w:r>
        <w:separator/>
      </w:r>
    </w:p>
  </w:footnote>
  <w:footnote w:type="continuationSeparator" w:id="0">
    <w:p w14:paraId="56F92394" w14:textId="77777777" w:rsidR="000F2D00" w:rsidRDefault="000F2D00" w:rsidP="005D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EDCF" w14:textId="77777777" w:rsidR="00456166" w:rsidRDefault="00456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94B4" w14:textId="77777777" w:rsidR="00456166" w:rsidRDefault="004561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1E43" w14:textId="77777777" w:rsidR="00456166" w:rsidRDefault="00456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20B27"/>
    <w:multiLevelType w:val="hybridMultilevel"/>
    <w:tmpl w:val="F02A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479618">
    <w:abstractNumId w:val="9"/>
  </w:num>
  <w:num w:numId="2" w16cid:durableId="1469546306">
    <w:abstractNumId w:val="8"/>
  </w:num>
  <w:num w:numId="3" w16cid:durableId="1062143525">
    <w:abstractNumId w:val="7"/>
  </w:num>
  <w:num w:numId="4" w16cid:durableId="922448897">
    <w:abstractNumId w:val="6"/>
  </w:num>
  <w:num w:numId="5" w16cid:durableId="1038354013">
    <w:abstractNumId w:val="5"/>
  </w:num>
  <w:num w:numId="6" w16cid:durableId="797724104">
    <w:abstractNumId w:val="4"/>
  </w:num>
  <w:num w:numId="7" w16cid:durableId="1103452389">
    <w:abstractNumId w:val="3"/>
  </w:num>
  <w:num w:numId="8" w16cid:durableId="1020546992">
    <w:abstractNumId w:val="2"/>
  </w:num>
  <w:num w:numId="9" w16cid:durableId="604381407">
    <w:abstractNumId w:val="1"/>
  </w:num>
  <w:num w:numId="10" w16cid:durableId="829759319">
    <w:abstractNumId w:val="0"/>
  </w:num>
  <w:num w:numId="11" w16cid:durableId="1528330853">
    <w:abstractNumId w:val="14"/>
  </w:num>
  <w:num w:numId="12" w16cid:durableId="1185024146">
    <w:abstractNumId w:val="17"/>
  </w:num>
  <w:num w:numId="13" w16cid:durableId="1401713687">
    <w:abstractNumId w:val="16"/>
  </w:num>
  <w:num w:numId="14" w16cid:durableId="1556238254">
    <w:abstractNumId w:val="12"/>
  </w:num>
  <w:num w:numId="15" w16cid:durableId="1320115776">
    <w:abstractNumId w:val="10"/>
  </w:num>
  <w:num w:numId="16" w16cid:durableId="2019427312">
    <w:abstractNumId w:val="13"/>
  </w:num>
  <w:num w:numId="17" w16cid:durableId="2126382906">
    <w:abstractNumId w:val="15"/>
  </w:num>
  <w:num w:numId="18" w16cid:durableId="5651469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1DF"/>
    <w:rsid w:val="000268DD"/>
    <w:rsid w:val="00031AF7"/>
    <w:rsid w:val="000608BF"/>
    <w:rsid w:val="0008471C"/>
    <w:rsid w:val="000B3AA5"/>
    <w:rsid w:val="000D5F7F"/>
    <w:rsid w:val="000E7AF5"/>
    <w:rsid w:val="000F2D00"/>
    <w:rsid w:val="000F6B64"/>
    <w:rsid w:val="000F75DD"/>
    <w:rsid w:val="00111C4F"/>
    <w:rsid w:val="00115336"/>
    <w:rsid w:val="00121D51"/>
    <w:rsid w:val="001472A1"/>
    <w:rsid w:val="001476F0"/>
    <w:rsid w:val="00150A43"/>
    <w:rsid w:val="00160B7D"/>
    <w:rsid w:val="001901DF"/>
    <w:rsid w:val="001962A6"/>
    <w:rsid w:val="001B76F5"/>
    <w:rsid w:val="001D482F"/>
    <w:rsid w:val="001E6669"/>
    <w:rsid w:val="00200AEC"/>
    <w:rsid w:val="002507EE"/>
    <w:rsid w:val="002A45FC"/>
    <w:rsid w:val="002E4407"/>
    <w:rsid w:val="002F2C0D"/>
    <w:rsid w:val="002F2E8D"/>
    <w:rsid w:val="002F3409"/>
    <w:rsid w:val="002F39CD"/>
    <w:rsid w:val="00303C60"/>
    <w:rsid w:val="0036595F"/>
    <w:rsid w:val="003758D7"/>
    <w:rsid w:val="003808F9"/>
    <w:rsid w:val="00394B8A"/>
    <w:rsid w:val="003D28EE"/>
    <w:rsid w:val="003F787D"/>
    <w:rsid w:val="00422668"/>
    <w:rsid w:val="004240EF"/>
    <w:rsid w:val="0045552B"/>
    <w:rsid w:val="00456166"/>
    <w:rsid w:val="00482909"/>
    <w:rsid w:val="00483333"/>
    <w:rsid w:val="00492BF1"/>
    <w:rsid w:val="00493BCE"/>
    <w:rsid w:val="004952F9"/>
    <w:rsid w:val="004B4C32"/>
    <w:rsid w:val="004D59AF"/>
    <w:rsid w:val="004E6F48"/>
    <w:rsid w:val="004E7C78"/>
    <w:rsid w:val="00531F82"/>
    <w:rsid w:val="00547183"/>
    <w:rsid w:val="00557C38"/>
    <w:rsid w:val="005A256E"/>
    <w:rsid w:val="005A2BD6"/>
    <w:rsid w:val="005B7C30"/>
    <w:rsid w:val="005C1013"/>
    <w:rsid w:val="005D3A13"/>
    <w:rsid w:val="005F5ABE"/>
    <w:rsid w:val="00667B21"/>
    <w:rsid w:val="006B5ECE"/>
    <w:rsid w:val="006B6267"/>
    <w:rsid w:val="006C1052"/>
    <w:rsid w:val="006C66DE"/>
    <w:rsid w:val="006D6888"/>
    <w:rsid w:val="007116BE"/>
    <w:rsid w:val="00714325"/>
    <w:rsid w:val="00756B3B"/>
    <w:rsid w:val="00774101"/>
    <w:rsid w:val="0078197E"/>
    <w:rsid w:val="007950BF"/>
    <w:rsid w:val="007F08AA"/>
    <w:rsid w:val="0081690B"/>
    <w:rsid w:val="00833F6F"/>
    <w:rsid w:val="008350B3"/>
    <w:rsid w:val="00863730"/>
    <w:rsid w:val="00865482"/>
    <w:rsid w:val="008F0F82"/>
    <w:rsid w:val="009152A8"/>
    <w:rsid w:val="00942BD8"/>
    <w:rsid w:val="009A07E5"/>
    <w:rsid w:val="009C2E35"/>
    <w:rsid w:val="009C4A98"/>
    <w:rsid w:val="009C6682"/>
    <w:rsid w:val="009E31FD"/>
    <w:rsid w:val="009E71D3"/>
    <w:rsid w:val="00A06691"/>
    <w:rsid w:val="00A12C16"/>
    <w:rsid w:val="00A2037C"/>
    <w:rsid w:val="00A65176"/>
    <w:rsid w:val="00A6738D"/>
    <w:rsid w:val="00A95536"/>
    <w:rsid w:val="00AB1F2A"/>
    <w:rsid w:val="00AE1A89"/>
    <w:rsid w:val="00B14392"/>
    <w:rsid w:val="00B5592A"/>
    <w:rsid w:val="00B720C0"/>
    <w:rsid w:val="00B8500C"/>
    <w:rsid w:val="00B96A27"/>
    <w:rsid w:val="00BC38F6"/>
    <w:rsid w:val="00BC7F9D"/>
    <w:rsid w:val="00C12C0B"/>
    <w:rsid w:val="00CA2CD6"/>
    <w:rsid w:val="00CB4DF0"/>
    <w:rsid w:val="00CB7FA5"/>
    <w:rsid w:val="00D022DF"/>
    <w:rsid w:val="00D2644E"/>
    <w:rsid w:val="00D26580"/>
    <w:rsid w:val="00D660EC"/>
    <w:rsid w:val="00D675F4"/>
    <w:rsid w:val="00D70914"/>
    <w:rsid w:val="00D82ADF"/>
    <w:rsid w:val="00D90B36"/>
    <w:rsid w:val="00DB1AE1"/>
    <w:rsid w:val="00E43686"/>
    <w:rsid w:val="00E62BF6"/>
    <w:rsid w:val="00E8348B"/>
    <w:rsid w:val="00E85804"/>
    <w:rsid w:val="00E97BF4"/>
    <w:rsid w:val="00EB23F8"/>
    <w:rsid w:val="00F24781"/>
    <w:rsid w:val="00F56FD7"/>
    <w:rsid w:val="00F85E87"/>
    <w:rsid w:val="00F90516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158DA"/>
  <w15:docId w15:val="{35774CA0-C2FC-9948-B564-EA666B8F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33F6F"/>
    <w:pPr>
      <w:jc w:val="center"/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it-IT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eastAsia="en-AU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D3A13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D3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D3A13"/>
    <w:rPr>
      <w:rFonts w:asciiTheme="minorHAnsi" w:hAnsiTheme="minorHAnsi"/>
      <w:sz w:val="16"/>
      <w:szCs w:val="24"/>
    </w:rPr>
  </w:style>
  <w:style w:type="paragraph" w:styleId="BodyText">
    <w:name w:val="Body Text"/>
    <w:basedOn w:val="Normal"/>
    <w:link w:val="BodyTextChar"/>
    <w:semiHidden/>
    <w:unhideWhenUsed/>
    <w:rsid w:val="001E6669"/>
    <w:pPr>
      <w:spacing w:after="120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E6669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F75DD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65482"/>
    <w:rPr>
      <w:rFonts w:ascii="Century Gothic" w:hAnsi="Century Gothic"/>
      <w:b/>
      <w:caps/>
      <w:color w:val="44546A" w:themeColor="text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2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t.smartsheet.com/try-it?trp=37976&amp;utm_language=IT&amp;utm_source=template-word&amp;utm_medium=content&amp;utm_campaign=ic-Marketing+Plan+Rubric-word-37976-it&amp;lpa=ic+Marketing+Plan+Rubric+word+37976+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9D41A12F-85CA-4987-9082-2D96A0038E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Polizza di carico</dc:title>
  <dc:creator>Microsoft User</dc:creator>
  <cp:lastModifiedBy>Brittany Johnston</cp:lastModifiedBy>
  <cp:revision>3</cp:revision>
  <cp:lastPrinted>2018-04-15T17:50:00Z</cp:lastPrinted>
  <dcterms:created xsi:type="dcterms:W3CDTF">2023-09-07T19:06:00Z</dcterms:created>
  <dcterms:modified xsi:type="dcterms:W3CDTF">2024-03-11T17:14:00Z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