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D33D" w14:textId="4CE869C9" w:rsidR="00490097" w:rsidRDefault="00182A0D" w:rsidP="00490097">
      <w:pPr>
        <w:rPr>
          <w:b/>
          <w:color w:val="808080" w:themeColor="background1" w:themeShade="80"/>
          <w:sz w:val="36"/>
        </w:rPr>
      </w:pPr>
      <w:r w:rsidRPr="00182A0D">
        <w:rPr>
          <w:b/>
          <w:color w:val="595959" w:themeColor="text1" w:themeTint="A6"/>
          <w:sz w:val="36"/>
        </w:rPr>
        <w:drawing>
          <wp:anchor distT="0" distB="0" distL="114300" distR="114300" simplePos="0" relativeHeight="251658240" behindDoc="0" locked="0" layoutInCell="1" allowOverlap="1" wp14:anchorId="0820F462" wp14:editId="2043D066">
            <wp:simplePos x="0" y="0"/>
            <wp:positionH relativeFrom="column">
              <wp:posOffset>6801485</wp:posOffset>
            </wp:positionH>
            <wp:positionV relativeFrom="paragraph">
              <wp:posOffset>-213360</wp:posOffset>
            </wp:positionV>
            <wp:extent cx="2496857" cy="368300"/>
            <wp:effectExtent l="0" t="0" r="5080" b="0"/>
            <wp:wrapNone/>
            <wp:docPr id="837185440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185440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857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BCE">
        <w:rPr>
          <w:b/>
          <w:color w:val="595959" w:themeColor="text1" w:themeTint="A6"/>
          <w:sz w:val="36"/>
        </w:rPr>
        <w:t>PROGRAMMA PER LA REVISIONE PROGETTUALE FORMALE</w:t>
      </w:r>
    </w:p>
    <w:p w14:paraId="44CE9A0F" w14:textId="77777777" w:rsidR="00C03596" w:rsidRDefault="00C03596" w:rsidP="00D60F8B">
      <w:pPr>
        <w:spacing w:line="276" w:lineRule="auto"/>
        <w:rPr>
          <w:sz w:val="18"/>
          <w:szCs w:val="18"/>
        </w:rPr>
      </w:pPr>
    </w:p>
    <w:tbl>
      <w:tblPr>
        <w:tblW w:w="14620" w:type="dxa"/>
        <w:tblLook w:val="04A0" w:firstRow="1" w:lastRow="0" w:firstColumn="1" w:lastColumn="0" w:noHBand="0" w:noVBand="1"/>
      </w:tblPr>
      <w:tblGrid>
        <w:gridCol w:w="7960"/>
        <w:gridCol w:w="3100"/>
        <w:gridCol w:w="1780"/>
        <w:gridCol w:w="1780"/>
      </w:tblGrid>
      <w:tr w:rsidR="0079291E" w:rsidRPr="0079291E" w14:paraId="2D848DAA" w14:textId="77777777" w:rsidTr="0079291E">
        <w:trPr>
          <w:trHeight w:val="198"/>
        </w:trPr>
        <w:tc>
          <w:tcPr>
            <w:tcW w:w="79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4F9158E" w14:textId="7F85D925" w:rsidR="0079291E" w:rsidRPr="0079291E" w:rsidRDefault="0079291E" w:rsidP="0079291E">
            <w:pPr>
              <w:ind w:left="-10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NOME DEL PROGETTO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2BCB5D7" w14:textId="77777777" w:rsidR="0079291E" w:rsidRPr="0079291E" w:rsidRDefault="0079291E" w:rsidP="007929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DELLA RIUNIONE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C98B6FF" w14:textId="77777777" w:rsidR="0079291E" w:rsidRPr="0079291E" w:rsidRDefault="0079291E" w:rsidP="007929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ORA DI INIZIO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9B12FD3" w14:textId="77777777" w:rsidR="0079291E" w:rsidRPr="0079291E" w:rsidRDefault="0079291E" w:rsidP="0079291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ORA DI FINE</w:t>
            </w:r>
          </w:p>
        </w:tc>
      </w:tr>
      <w:tr w:rsidR="0079291E" w:rsidRPr="0079291E" w14:paraId="58BE14CF" w14:textId="77777777" w:rsidTr="0079291E">
        <w:trPr>
          <w:trHeight w:val="800"/>
        </w:trPr>
        <w:tc>
          <w:tcPr>
            <w:tcW w:w="79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513B8EB2" w14:textId="77777777" w:rsidR="0079291E" w:rsidRPr="0079291E" w:rsidRDefault="0079291E" w:rsidP="0079291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DE17A1" w14:textId="77777777" w:rsidR="0079291E" w:rsidRPr="0079291E" w:rsidRDefault="0079291E" w:rsidP="0079291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3D7AF2" w14:textId="77777777" w:rsidR="0079291E" w:rsidRPr="0079291E" w:rsidRDefault="0079291E" w:rsidP="0079291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2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5CA24857" w14:textId="77777777" w:rsidR="0079291E" w:rsidRPr="0079291E" w:rsidRDefault="0079291E" w:rsidP="0079291E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0F3135EC" w14:textId="77777777" w:rsidR="0079291E" w:rsidRDefault="0079291E" w:rsidP="00D60F8B">
      <w:pPr>
        <w:spacing w:line="276" w:lineRule="auto"/>
        <w:rPr>
          <w:sz w:val="18"/>
          <w:szCs w:val="18"/>
        </w:rPr>
      </w:pPr>
    </w:p>
    <w:tbl>
      <w:tblPr>
        <w:tblW w:w="14620" w:type="dxa"/>
        <w:tblLook w:val="04A0" w:firstRow="1" w:lastRow="0" w:firstColumn="1" w:lastColumn="0" w:noHBand="0" w:noVBand="1"/>
      </w:tblPr>
      <w:tblGrid>
        <w:gridCol w:w="580"/>
        <w:gridCol w:w="3645"/>
        <w:gridCol w:w="10395"/>
      </w:tblGrid>
      <w:tr w:rsidR="0079291E" w:rsidRPr="0079291E" w14:paraId="2921D0CC" w14:textId="77777777" w:rsidTr="0079291E">
        <w:trPr>
          <w:trHeight w:val="432"/>
        </w:trPr>
        <w:tc>
          <w:tcPr>
            <w:tcW w:w="58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DEE67B6" w14:textId="77777777" w:rsidR="0079291E" w:rsidRPr="0079291E" w:rsidRDefault="0079291E" w:rsidP="007929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  <w:tc>
          <w:tcPr>
            <w:tcW w:w="364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E0DAE2C" w14:textId="77777777" w:rsidR="0079291E" w:rsidRPr="0079291E" w:rsidRDefault="0079291E" w:rsidP="0079291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VOCE</w:t>
            </w:r>
          </w:p>
        </w:tc>
        <w:tc>
          <w:tcPr>
            <w:tcW w:w="103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24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1DDFADF8" w14:textId="77777777" w:rsidR="0079291E" w:rsidRPr="0079291E" w:rsidRDefault="0079291E" w:rsidP="0079291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NOTE / DESCRIZIONE</w:t>
            </w:r>
          </w:p>
        </w:tc>
      </w:tr>
      <w:tr w:rsidR="0079291E" w:rsidRPr="0079291E" w14:paraId="58B0AB6C" w14:textId="77777777" w:rsidTr="00CD151C">
        <w:trPr>
          <w:trHeight w:val="1814"/>
        </w:trPr>
        <w:tc>
          <w:tcPr>
            <w:tcW w:w="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44" w:type="dxa"/>
              <w:left w:w="115" w:type="dxa"/>
              <w:right w:w="115" w:type="dxa"/>
            </w:tcMar>
            <w:hideMark/>
          </w:tcPr>
          <w:p w14:paraId="1153E373" w14:textId="77777777" w:rsidR="0079291E" w:rsidRPr="0079291E" w:rsidRDefault="0079291E" w:rsidP="0079291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 </w:t>
            </w:r>
          </w:p>
        </w:tc>
        <w:tc>
          <w:tcPr>
            <w:tcW w:w="36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5A49753D" w14:textId="77777777" w:rsidR="0079291E" w:rsidRPr="0079291E" w:rsidRDefault="0079291E" w:rsidP="0079291E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PANORAMICA</w:t>
            </w:r>
          </w:p>
          <w:p w14:paraId="4F23836B" w14:textId="77777777" w:rsidR="0079291E" w:rsidRPr="0079291E" w:rsidRDefault="00332BEC" w:rsidP="0079291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Dedica circa cinque minuti per illustrare il programma e rispondere alle domande.</w:t>
            </w:r>
          </w:p>
        </w:tc>
        <w:tc>
          <w:tcPr>
            <w:tcW w:w="103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24" w:space="0" w:color="BFBFBF" w:themeColor="background1" w:themeShade="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20758D0B" w14:textId="77777777" w:rsidR="0079291E" w:rsidRPr="0079291E" w:rsidRDefault="0079291E" w:rsidP="0079291E">
            <w:pPr>
              <w:rPr>
                <w:color w:val="000000"/>
                <w:szCs w:val="20"/>
              </w:rPr>
            </w:pPr>
          </w:p>
        </w:tc>
      </w:tr>
      <w:tr w:rsidR="0079291E" w:rsidRPr="0079291E" w14:paraId="61CFC7ED" w14:textId="77777777" w:rsidTr="00CD151C">
        <w:trPr>
          <w:trHeight w:val="1814"/>
        </w:trPr>
        <w:tc>
          <w:tcPr>
            <w:tcW w:w="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44" w:type="dxa"/>
              <w:left w:w="115" w:type="dxa"/>
              <w:right w:w="115" w:type="dxa"/>
            </w:tcMar>
            <w:hideMark/>
          </w:tcPr>
          <w:p w14:paraId="0CAD3291" w14:textId="77777777" w:rsidR="0079291E" w:rsidRPr="0079291E" w:rsidRDefault="0079291E" w:rsidP="0079291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6B79A077" w14:textId="77777777" w:rsidR="0079291E" w:rsidRPr="0079291E" w:rsidRDefault="002F49C6" w:rsidP="0079291E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PREMESSE</w:t>
            </w:r>
          </w:p>
          <w:p w14:paraId="18AA52BE" w14:textId="3E981B12" w:rsidR="0079291E" w:rsidRPr="0079291E" w:rsidRDefault="00332BEC" w:rsidP="00CD151C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 xml:space="preserve">Il progettista condivide lo scopo </w:t>
            </w:r>
            <w:r w:rsidR="002F49C6">
              <w:rPr>
                <w:color w:val="000000"/>
              </w:rPr>
              <w:t>del progetto o del prototipo, dell'utente previsto, del valore aziendale e gli indicatori di prestazione chiave.</w:t>
            </w:r>
          </w:p>
        </w:tc>
        <w:tc>
          <w:tcPr>
            <w:tcW w:w="103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24" w:space="0" w:color="BFBFBF" w:themeColor="background1" w:themeShade="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59350363" w14:textId="77777777" w:rsidR="0079291E" w:rsidRPr="0079291E" w:rsidRDefault="0079291E" w:rsidP="0079291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9291E" w:rsidRPr="0079291E" w14:paraId="2CB83550" w14:textId="77777777" w:rsidTr="00CD151C">
        <w:trPr>
          <w:trHeight w:val="1814"/>
        </w:trPr>
        <w:tc>
          <w:tcPr>
            <w:tcW w:w="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44" w:type="dxa"/>
              <w:left w:w="115" w:type="dxa"/>
              <w:right w:w="115" w:type="dxa"/>
            </w:tcMar>
            <w:hideMark/>
          </w:tcPr>
          <w:p w14:paraId="7B35BC91" w14:textId="77777777" w:rsidR="0079291E" w:rsidRPr="0079291E" w:rsidRDefault="0079291E" w:rsidP="0079291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578FEEFA" w14:textId="77777777" w:rsidR="0079291E" w:rsidRPr="0079291E" w:rsidRDefault="002F49C6" w:rsidP="0079291E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REVISIONE PROGETTUALE</w:t>
            </w:r>
          </w:p>
          <w:p w14:paraId="47CFC0AA" w14:textId="77777777" w:rsidR="0079291E" w:rsidRPr="0079291E" w:rsidRDefault="00332BEC" w:rsidP="0079291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Il progettista e i manager di prodotto condividono la progettazione mentre i partecipanti annotano le loro riflessioni e opinioni a riguardo.</w:t>
            </w:r>
          </w:p>
        </w:tc>
        <w:tc>
          <w:tcPr>
            <w:tcW w:w="103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24" w:space="0" w:color="BFBFBF" w:themeColor="background1" w:themeShade="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081F1D6B" w14:textId="77777777" w:rsidR="0079291E" w:rsidRPr="0079291E" w:rsidRDefault="0079291E" w:rsidP="0079291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9291E" w:rsidRPr="0079291E" w14:paraId="4CE3966C" w14:textId="77777777" w:rsidTr="00CD151C">
        <w:trPr>
          <w:trHeight w:val="1814"/>
        </w:trPr>
        <w:tc>
          <w:tcPr>
            <w:tcW w:w="5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tcMar>
              <w:top w:w="144" w:type="dxa"/>
              <w:left w:w="115" w:type="dxa"/>
              <w:right w:w="115" w:type="dxa"/>
            </w:tcMar>
            <w:hideMark/>
          </w:tcPr>
          <w:p w14:paraId="31E214AE" w14:textId="77777777" w:rsidR="0079291E" w:rsidRPr="0079291E" w:rsidRDefault="0079291E" w:rsidP="0079291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49403027" w14:textId="77777777" w:rsidR="0079291E" w:rsidRPr="0079291E" w:rsidRDefault="0079291E" w:rsidP="0079291E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REVISIONE DEL FEEDBACK</w:t>
            </w:r>
          </w:p>
          <w:p w14:paraId="3E8412F2" w14:textId="77777777" w:rsidR="0079291E" w:rsidRPr="0079291E" w:rsidRDefault="00332BEC" w:rsidP="0079291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I partecipanti condividono il loro feedback.</w:t>
            </w:r>
          </w:p>
        </w:tc>
        <w:tc>
          <w:tcPr>
            <w:tcW w:w="103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24" w:space="0" w:color="BFBFBF" w:themeColor="background1" w:themeShade="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6BD7B264" w14:textId="77777777" w:rsidR="0079291E" w:rsidRPr="0079291E" w:rsidRDefault="0079291E" w:rsidP="0079291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79291E" w:rsidRPr="0079291E" w14:paraId="24F6D007" w14:textId="77777777" w:rsidTr="00CD151C">
        <w:trPr>
          <w:trHeight w:val="1814"/>
        </w:trPr>
        <w:tc>
          <w:tcPr>
            <w:tcW w:w="5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tcMar>
              <w:top w:w="144" w:type="dxa"/>
              <w:left w:w="115" w:type="dxa"/>
              <w:right w:w="115" w:type="dxa"/>
            </w:tcMar>
            <w:hideMark/>
          </w:tcPr>
          <w:p w14:paraId="520E7CE2" w14:textId="77777777" w:rsidR="0079291E" w:rsidRPr="0079291E" w:rsidRDefault="0079291E" w:rsidP="0079291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3645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44" w:type="dxa"/>
              <w:left w:w="115" w:type="dxa"/>
              <w:right w:w="115" w:type="dxa"/>
            </w:tcMar>
            <w:hideMark/>
          </w:tcPr>
          <w:p w14:paraId="10D9C72A" w14:textId="77777777" w:rsidR="0079291E" w:rsidRPr="0079291E" w:rsidRDefault="0079291E" w:rsidP="0079291E">
            <w:pPr>
              <w:spacing w:line="360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ASSEGNAZIONE DELLE PRIORITÀ</w:t>
            </w:r>
          </w:p>
          <w:p w14:paraId="0DBA60AA" w14:textId="77777777" w:rsidR="0079291E" w:rsidRPr="0079291E" w:rsidRDefault="00332BEC" w:rsidP="00724AD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Il progettista e i manager di prodotto discutono le azioni successive da intraprendere con i responsabili del processo decisionale.</w:t>
            </w:r>
          </w:p>
        </w:tc>
        <w:tc>
          <w:tcPr>
            <w:tcW w:w="10395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  <w:shd w:val="clear" w:color="auto" w:fill="auto"/>
            <w:tcMar>
              <w:top w:w="144" w:type="dxa"/>
              <w:left w:w="115" w:type="dxa"/>
              <w:right w:w="115" w:type="dxa"/>
            </w:tcMar>
            <w:hideMark/>
          </w:tcPr>
          <w:p w14:paraId="421B1B65" w14:textId="77777777" w:rsidR="0079291E" w:rsidRPr="0079291E" w:rsidRDefault="0079291E" w:rsidP="0079291E">
            <w:pPr>
              <w:rPr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B976A52" w14:textId="77777777" w:rsidR="0079291E" w:rsidRPr="00490097" w:rsidRDefault="0079291E" w:rsidP="00D60F8B">
      <w:pPr>
        <w:spacing w:line="276" w:lineRule="auto"/>
        <w:rPr>
          <w:sz w:val="18"/>
          <w:szCs w:val="18"/>
        </w:rPr>
        <w:sectPr w:rsidR="0079291E" w:rsidRPr="00490097" w:rsidSect="003B41DB">
          <w:footerReference w:type="even" r:id="rId13"/>
          <w:footerReference w:type="default" r:id="rId14"/>
          <w:pgSz w:w="15840" w:h="12240" w:orient="landscape"/>
          <w:pgMar w:top="576" w:right="576" w:bottom="720" w:left="576" w:header="720" w:footer="518" w:gutter="0"/>
          <w:cols w:space="720"/>
          <w:titlePg/>
          <w:docGrid w:linePitch="360"/>
        </w:sectPr>
      </w:pPr>
    </w:p>
    <w:p w14:paraId="6AD69418" w14:textId="77777777" w:rsidR="00656A22" w:rsidRDefault="00656A22" w:rsidP="00656A22">
      <w:pPr>
        <w:rPr>
          <w:rFonts w:ascii="Times New Roman" w:hAnsi="Times New Roman"/>
          <w:sz w:val="24"/>
        </w:rPr>
      </w:pPr>
    </w:p>
    <w:p w14:paraId="44FC416C" w14:textId="77777777" w:rsidR="00E14B37" w:rsidRPr="00656A22" w:rsidRDefault="00E14B37" w:rsidP="00656A22">
      <w:pPr>
        <w:rPr>
          <w:rFonts w:ascii="Times New Roman" w:hAnsi="Times New Roman"/>
          <w:sz w:val="24"/>
        </w:rPr>
      </w:pPr>
    </w:p>
    <w:p w14:paraId="1C66AADF" w14:textId="77777777" w:rsidR="00C81141" w:rsidRPr="003D706E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57D4629B" w14:textId="77777777" w:rsidTr="00F93F68">
        <w:trPr>
          <w:trHeight w:val="3168"/>
        </w:trPr>
        <w:tc>
          <w:tcPr>
            <w:tcW w:w="10147" w:type="dxa"/>
          </w:tcPr>
          <w:p w14:paraId="29B5F04D" w14:textId="77777777" w:rsidR="00A255C6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43D071CB" w14:textId="77777777" w:rsidR="00FF51C2" w:rsidRPr="003D706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2EAA5EF3" w14:textId="77777777" w:rsidR="00FF51C2" w:rsidRPr="001546C7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590960D3" w14:textId="77777777" w:rsidR="00FF51C2" w:rsidRPr="003D706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09D7B9FD" w14:textId="77777777" w:rsidR="006B5ECE" w:rsidRDefault="006B5ECE" w:rsidP="001032AD">
      <w:pPr>
        <w:rPr>
          <w:b/>
          <w:color w:val="000000" w:themeColor="text1"/>
          <w:sz w:val="32"/>
          <w:szCs w:val="44"/>
        </w:rPr>
      </w:pPr>
    </w:p>
    <w:p w14:paraId="3406E50B" w14:textId="77777777" w:rsidR="00473A9E" w:rsidRDefault="00473A9E" w:rsidP="001032AD">
      <w:pPr>
        <w:rPr>
          <w:b/>
          <w:color w:val="000000" w:themeColor="text1"/>
          <w:sz w:val="32"/>
          <w:szCs w:val="44"/>
        </w:rPr>
      </w:pPr>
    </w:p>
    <w:p w14:paraId="078DB170" w14:textId="77777777" w:rsidR="00473A9E" w:rsidRPr="003D706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3D706E" w:rsidSect="003B41DB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FDB35" w14:textId="77777777" w:rsidR="003B41DB" w:rsidRDefault="003B41DB" w:rsidP="00F36FE0">
      <w:r>
        <w:separator/>
      </w:r>
    </w:p>
  </w:endnote>
  <w:endnote w:type="continuationSeparator" w:id="0">
    <w:p w14:paraId="79FD5FCE" w14:textId="77777777" w:rsidR="003B41DB" w:rsidRDefault="003B41D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746B1650" w14:textId="77777777" w:rsidR="00036FF2" w:rsidRDefault="00036FF2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43F41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100D33A2" w14:textId="77777777" w:rsidR="001968EE" w:rsidRPr="001D1C87" w:rsidRDefault="001968EE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65829A5A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A844" w14:textId="77777777" w:rsidR="003B41DB" w:rsidRDefault="003B41DB" w:rsidP="00F36FE0">
      <w:r>
        <w:separator/>
      </w:r>
    </w:p>
  </w:footnote>
  <w:footnote w:type="continuationSeparator" w:id="0">
    <w:p w14:paraId="33B827D6" w14:textId="77777777" w:rsidR="003B41DB" w:rsidRDefault="003B41D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97D22"/>
    <w:multiLevelType w:val="hybridMultilevel"/>
    <w:tmpl w:val="B6FEA058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66849636">
    <w:abstractNumId w:val="9"/>
  </w:num>
  <w:num w:numId="2" w16cid:durableId="427383908">
    <w:abstractNumId w:val="8"/>
  </w:num>
  <w:num w:numId="3" w16cid:durableId="1323506570">
    <w:abstractNumId w:val="7"/>
  </w:num>
  <w:num w:numId="4" w16cid:durableId="2131632599">
    <w:abstractNumId w:val="6"/>
  </w:num>
  <w:num w:numId="5" w16cid:durableId="2123108797">
    <w:abstractNumId w:val="5"/>
  </w:num>
  <w:num w:numId="6" w16cid:durableId="1554005258">
    <w:abstractNumId w:val="4"/>
  </w:num>
  <w:num w:numId="7" w16cid:durableId="501359897">
    <w:abstractNumId w:val="3"/>
  </w:num>
  <w:num w:numId="8" w16cid:durableId="541985147">
    <w:abstractNumId w:val="2"/>
  </w:num>
  <w:num w:numId="9" w16cid:durableId="499470024">
    <w:abstractNumId w:val="1"/>
  </w:num>
  <w:num w:numId="10" w16cid:durableId="1110399425">
    <w:abstractNumId w:val="0"/>
  </w:num>
  <w:num w:numId="11" w16cid:durableId="1345202354">
    <w:abstractNumId w:val="27"/>
  </w:num>
  <w:num w:numId="12" w16cid:durableId="225916294">
    <w:abstractNumId w:val="41"/>
  </w:num>
  <w:num w:numId="13" w16cid:durableId="1302735324">
    <w:abstractNumId w:val="39"/>
  </w:num>
  <w:num w:numId="14" w16cid:durableId="1562211021">
    <w:abstractNumId w:val="21"/>
  </w:num>
  <w:num w:numId="15" w16cid:durableId="493374265">
    <w:abstractNumId w:val="15"/>
  </w:num>
  <w:num w:numId="16" w16cid:durableId="1228150471">
    <w:abstractNumId w:val="26"/>
  </w:num>
  <w:num w:numId="17" w16cid:durableId="122814960">
    <w:abstractNumId w:val="33"/>
  </w:num>
  <w:num w:numId="18" w16cid:durableId="1987010585">
    <w:abstractNumId w:val="19"/>
  </w:num>
  <w:num w:numId="19" w16cid:durableId="1214777067">
    <w:abstractNumId w:val="17"/>
  </w:num>
  <w:num w:numId="20" w16cid:durableId="467867626">
    <w:abstractNumId w:val="34"/>
  </w:num>
  <w:num w:numId="21" w16cid:durableId="753550055">
    <w:abstractNumId w:val="18"/>
  </w:num>
  <w:num w:numId="22" w16cid:durableId="580720463">
    <w:abstractNumId w:val="31"/>
  </w:num>
  <w:num w:numId="23" w16cid:durableId="1836530379">
    <w:abstractNumId w:val="42"/>
  </w:num>
  <w:num w:numId="24" w16cid:durableId="34278476">
    <w:abstractNumId w:val="38"/>
  </w:num>
  <w:num w:numId="25" w16cid:durableId="1780222571">
    <w:abstractNumId w:val="14"/>
  </w:num>
  <w:num w:numId="26" w16cid:durableId="1902249787">
    <w:abstractNumId w:val="36"/>
  </w:num>
  <w:num w:numId="27" w16cid:durableId="69693155">
    <w:abstractNumId w:val="13"/>
  </w:num>
  <w:num w:numId="28" w16cid:durableId="224605623">
    <w:abstractNumId w:val="30"/>
  </w:num>
  <w:num w:numId="29" w16cid:durableId="1261797342">
    <w:abstractNumId w:val="23"/>
  </w:num>
  <w:num w:numId="30" w16cid:durableId="522018111">
    <w:abstractNumId w:val="22"/>
  </w:num>
  <w:num w:numId="31" w16cid:durableId="257062921">
    <w:abstractNumId w:val="32"/>
  </w:num>
  <w:num w:numId="32" w16cid:durableId="624502043">
    <w:abstractNumId w:val="16"/>
  </w:num>
  <w:num w:numId="33" w16cid:durableId="1281762484">
    <w:abstractNumId w:val="40"/>
  </w:num>
  <w:num w:numId="34" w16cid:durableId="1531138978">
    <w:abstractNumId w:val="11"/>
  </w:num>
  <w:num w:numId="35" w16cid:durableId="476076182">
    <w:abstractNumId w:val="37"/>
  </w:num>
  <w:num w:numId="36" w16cid:durableId="1433937370">
    <w:abstractNumId w:val="25"/>
  </w:num>
  <w:num w:numId="37" w16cid:durableId="625549964">
    <w:abstractNumId w:val="43"/>
  </w:num>
  <w:num w:numId="38" w16cid:durableId="673072822">
    <w:abstractNumId w:val="20"/>
  </w:num>
  <w:num w:numId="39" w16cid:durableId="729311133">
    <w:abstractNumId w:val="12"/>
  </w:num>
  <w:num w:numId="40" w16cid:durableId="2055882285">
    <w:abstractNumId w:val="24"/>
  </w:num>
  <w:num w:numId="41" w16cid:durableId="1589584489">
    <w:abstractNumId w:val="28"/>
  </w:num>
  <w:num w:numId="42" w16cid:durableId="511841920">
    <w:abstractNumId w:val="29"/>
  </w:num>
  <w:num w:numId="43" w16cid:durableId="1297300634">
    <w:abstractNumId w:val="35"/>
  </w:num>
  <w:num w:numId="44" w16cid:durableId="11872524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FE"/>
    <w:rsid w:val="000013C8"/>
    <w:rsid w:val="00016F6D"/>
    <w:rsid w:val="00031AF7"/>
    <w:rsid w:val="000323E9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2AEB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82A0D"/>
    <w:rsid w:val="001962A6"/>
    <w:rsid w:val="001968EE"/>
    <w:rsid w:val="001D1C87"/>
    <w:rsid w:val="001D6A9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1A0C"/>
    <w:rsid w:val="00262454"/>
    <w:rsid w:val="00294C13"/>
    <w:rsid w:val="00294C92"/>
    <w:rsid w:val="00296750"/>
    <w:rsid w:val="002A45FC"/>
    <w:rsid w:val="002A6488"/>
    <w:rsid w:val="002A74C4"/>
    <w:rsid w:val="002E4407"/>
    <w:rsid w:val="002E6F63"/>
    <w:rsid w:val="002F2C0D"/>
    <w:rsid w:val="002F39CD"/>
    <w:rsid w:val="002F49C6"/>
    <w:rsid w:val="003010BA"/>
    <w:rsid w:val="00303C60"/>
    <w:rsid w:val="00321387"/>
    <w:rsid w:val="00332BEC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34BE"/>
    <w:rsid w:val="003A704D"/>
    <w:rsid w:val="003B1ABE"/>
    <w:rsid w:val="003B41DB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35FA1"/>
    <w:rsid w:val="0044265D"/>
    <w:rsid w:val="00451C33"/>
    <w:rsid w:val="0045552B"/>
    <w:rsid w:val="0046242A"/>
    <w:rsid w:val="004654F9"/>
    <w:rsid w:val="004674F6"/>
    <w:rsid w:val="00473A9E"/>
    <w:rsid w:val="00475C1D"/>
    <w:rsid w:val="00482909"/>
    <w:rsid w:val="00490097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0C6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11447"/>
    <w:rsid w:val="006207F9"/>
    <w:rsid w:val="00625319"/>
    <w:rsid w:val="006316D7"/>
    <w:rsid w:val="006437C4"/>
    <w:rsid w:val="00656A22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24ADE"/>
    <w:rsid w:val="00744E50"/>
    <w:rsid w:val="00745068"/>
    <w:rsid w:val="00752EDD"/>
    <w:rsid w:val="00756B3B"/>
    <w:rsid w:val="007604F3"/>
    <w:rsid w:val="00774101"/>
    <w:rsid w:val="0078197E"/>
    <w:rsid w:val="00782659"/>
    <w:rsid w:val="00783BAD"/>
    <w:rsid w:val="0079291E"/>
    <w:rsid w:val="007940B3"/>
    <w:rsid w:val="007A6BCE"/>
    <w:rsid w:val="007A7401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5136"/>
    <w:rsid w:val="008A38BB"/>
    <w:rsid w:val="008A59FA"/>
    <w:rsid w:val="008B200C"/>
    <w:rsid w:val="008B4152"/>
    <w:rsid w:val="008B5577"/>
    <w:rsid w:val="008B7C7A"/>
    <w:rsid w:val="008C3ED9"/>
    <w:rsid w:val="008D55D1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855C9"/>
    <w:rsid w:val="009A10DA"/>
    <w:rsid w:val="009A140C"/>
    <w:rsid w:val="009A7594"/>
    <w:rsid w:val="009C2E35"/>
    <w:rsid w:val="009C4A98"/>
    <w:rsid w:val="009C6682"/>
    <w:rsid w:val="009D1560"/>
    <w:rsid w:val="009D3ACD"/>
    <w:rsid w:val="009E24C9"/>
    <w:rsid w:val="009E31FD"/>
    <w:rsid w:val="009E4A5C"/>
    <w:rsid w:val="009E6DFE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43F16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4D8D"/>
    <w:rsid w:val="00BC6C6D"/>
    <w:rsid w:val="00BC7F9D"/>
    <w:rsid w:val="00C03596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151C"/>
    <w:rsid w:val="00CD2479"/>
    <w:rsid w:val="00CD76AE"/>
    <w:rsid w:val="00CE48F0"/>
    <w:rsid w:val="00CF7C60"/>
    <w:rsid w:val="00D022DF"/>
    <w:rsid w:val="00D03F68"/>
    <w:rsid w:val="00D0462A"/>
    <w:rsid w:val="00D04BD0"/>
    <w:rsid w:val="00D166A3"/>
    <w:rsid w:val="00D2118F"/>
    <w:rsid w:val="00D22A1E"/>
    <w:rsid w:val="00D247D2"/>
    <w:rsid w:val="00D2644E"/>
    <w:rsid w:val="00D26580"/>
    <w:rsid w:val="00D4690E"/>
    <w:rsid w:val="00D53DE2"/>
    <w:rsid w:val="00D60C39"/>
    <w:rsid w:val="00D60F8B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6662"/>
    <w:rsid w:val="00E11F52"/>
    <w:rsid w:val="00E1328E"/>
    <w:rsid w:val="00E14B37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2543"/>
    <w:rsid w:val="00EC3CDB"/>
    <w:rsid w:val="00EF0400"/>
    <w:rsid w:val="00F05EE6"/>
    <w:rsid w:val="00F06218"/>
    <w:rsid w:val="00F11F7B"/>
    <w:rsid w:val="00F200A5"/>
    <w:rsid w:val="00F21938"/>
    <w:rsid w:val="00F30326"/>
    <w:rsid w:val="00F36FE0"/>
    <w:rsid w:val="00F62E8F"/>
    <w:rsid w:val="00F76ABF"/>
    <w:rsid w:val="00F85E87"/>
    <w:rsid w:val="00F90516"/>
    <w:rsid w:val="00F93F68"/>
    <w:rsid w:val="00FB1580"/>
    <w:rsid w:val="00FB3189"/>
    <w:rsid w:val="00FB4C7E"/>
    <w:rsid w:val="00FC53C7"/>
    <w:rsid w:val="00FC59E2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1AD85"/>
  <w15:docId w15:val="{ACB33A92-028B-E544-92A2-48911DE3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94&amp;utm_language=IT&amp;utm_source=template-word&amp;utm_medium=content&amp;utm_campaign=ic-Formal+Design+Review+Agenda-word-37894-it&amp;lpa=ic+Formal+Design+Review+Agenda+word+37894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656D0-BA00-4073-A7F0-879A69BB85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User</dc:creator>
  <cp:lastModifiedBy>Brittany Johnston</cp:lastModifiedBy>
  <cp:revision>3</cp:revision>
  <cp:lastPrinted>2020-06-15T16:37:00Z</cp:lastPrinted>
  <dcterms:created xsi:type="dcterms:W3CDTF">2023-09-06T23:24:00Z</dcterms:created>
  <dcterms:modified xsi:type="dcterms:W3CDTF">2024-02-06T18:55:00Z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