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REGISTRO DEI RISCHI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ID RIF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RISCHIO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PROPRIETARIO DEL RISCHIO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TRIGGER DI RISCHIO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CATEGORIA DI RISCHIO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PROBABILITÀ1 –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IMPATTO1 –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 xml:space="preserve">PI 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Italian"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SCOREProb x Impatto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RISULTATO ATTESO | NESSUNA AZIONE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RISPOSTA POSITIVA AL RISCHIO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RISPOSTA NEGATIVA AL RISCHIO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TRIGGER DI RISPOSTA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PROPRIETARIO DELLA RISPOSTA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DESCRIZIONE DELLA RISPOSTA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IMPATTO DELLA RISPOSTA PREVISTA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D15FC5"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CF" w:rsidRDefault="002C5CCF" w:rsidP="005D3A13">
      <w:r>
        <w:separator/>
      </w:r>
    </w:p>
  </w:endnote>
  <w:endnote w:type="continuationSeparator" w:id="0">
    <w:p w:rsidR="002C5CCF" w:rsidRDefault="002C5CC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CF" w:rsidRDefault="002C5CCF" w:rsidP="005D3A13">
      <w:r>
        <w:separator/>
      </w:r>
    </w:p>
  </w:footnote>
  <w:footnote w:type="continuationSeparator" w:id="0">
    <w:p w:rsidR="002C5CCF" w:rsidRDefault="002C5CC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CF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62CF9"/>
    <w:rsid w:val="002A45FC"/>
    <w:rsid w:val="002C5CCF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164B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A1388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735D06-D578-490A-AD03-BF9B508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9&amp;utm_language=IT&amp;utm_source=integrated+content&amp;utm_campaign=/risk-register-templates&amp;utm_medium=ic+risk+register+37229+word+it&amp;lpa=ic+risk+register+372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E6CC7-A15B-436E-BD81-C5AC2D9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4e0bf6ffcb64437cd80e3175b12b6e3f</Template>
  <TotalTime>0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2018-09-17T20:13:00Z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